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789" w:rsidRDefault="00FF7789">
      <w:pPr>
        <w:pStyle w:val="BodyText"/>
        <w:rPr>
          <w:rFonts w:ascii="Times New Roman"/>
          <w:sz w:val="20"/>
        </w:rPr>
      </w:pPr>
    </w:p>
    <w:p w:rsidR="00FF7789" w:rsidRDefault="00FF7789">
      <w:pPr>
        <w:pStyle w:val="BodyText"/>
        <w:rPr>
          <w:rFonts w:ascii="Times New Roman"/>
          <w:sz w:val="20"/>
        </w:rPr>
      </w:pPr>
    </w:p>
    <w:p w:rsidR="00FF7789" w:rsidRDefault="00FF7789">
      <w:pPr>
        <w:pStyle w:val="BodyText"/>
        <w:rPr>
          <w:rFonts w:ascii="Times New Roman"/>
          <w:sz w:val="20"/>
        </w:rPr>
      </w:pPr>
    </w:p>
    <w:p w:rsidR="00FF7789" w:rsidRDefault="00FF7789">
      <w:pPr>
        <w:pStyle w:val="BodyText"/>
        <w:rPr>
          <w:rFonts w:ascii="Times New Roman"/>
          <w:sz w:val="20"/>
        </w:rPr>
      </w:pPr>
    </w:p>
    <w:p w:rsidR="00FF7789" w:rsidRDefault="001B2E05">
      <w:pPr>
        <w:spacing w:before="213" w:line="232" w:lineRule="auto"/>
        <w:ind w:left="100" w:right="3621"/>
        <w:rPr>
          <w:b/>
          <w:sz w:val="50"/>
        </w:rPr>
      </w:pPr>
      <w:r>
        <w:pict>
          <v:group id="_x0000_s1042" style="position:absolute;left:0;text-align:left;margin-left:418.9pt;margin-top:15.2pt;width:147.7pt;height:53.4pt;z-index:1048;mso-position-horizontal-relative:page" coordorigin="8378,304" coordsize="2954,1068">
            <v:shape id="_x0000_s1049" style="position:absolute;left:8381;top:616;width:1350;height:712" coordorigin="8381,617" coordsize="1350,712" o:spt="100" adj="0,,0" path="m8843,839r-10,-74l8820,736r-15,-32l8795,692r-31,-35l8711,627r-8,-1l8703,839r-7,45l8678,917r-30,20l8609,944r-39,-7l8539,917r-19,-33l8513,839r7,-43l8539,764r31,-21l8609,736r39,7l8678,764r18,32l8703,839r,-213l8652,617r-46,5l8568,637r-31,24l8514,692r3,-66l8381,626r,703l8517,1329r,-332l8538,1023r29,21l8604,1058r45,5l8709,1052r53,-30l8785,997r19,-22l8818,944r14,-31l8843,839m9241,634r-14,-7l9212,622r-18,-4l9175,617r-34,3l9107,634r-31,26l9049,703r2,-77l8915,626r,428l9051,1054r,-190l9057,807r18,-37l9105,750r40,-6l9159,745r13,3l9185,752r13,5l9202,744r15,-41l9241,634t490,207l9719,767r-18,-34l9686,705r-50,-47l9592,637r,204l9585,884r-19,34l9536,940r-40,8l9455,940r-31,-22l9405,884r-7,-43l9405,797r19,-34l9455,741r41,-8l9536,741r30,22l9585,797r7,44l9592,637r-21,-10l9496,617r-76,10l9355,658r-51,47l9271,767r-12,74l9271,914r33,61l9355,1022r65,30l9496,1063r75,-11l9636,1022r50,-47l9700,948r19,-34l9731,841e" fillcolor="#06355d"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8377;top:303;width:2954;height:1068">
              <v:imagedata r:id="rId7" o:title=""/>
            </v:shape>
            <v:shape id="_x0000_s1047" style="position:absolute;left:10330;top:616;width:464;height:447" coordorigin="10330,617" coordsize="464,447" o:spt="100" adj="0,,0" path="m10566,617r-75,10l10426,658r-51,47l10342,766r-12,73l10342,913r33,62l10427,1022r70,30l10582,1063r60,-5l10691,1045r40,-20l10764,1000r-45,-50l10580,950r-42,-4l10506,932r-23,-21l10469,881r325,l10791,809r-2,-6l10467,803r13,-34l10501,746r30,-14l10567,727r195,l10741,693r-45,-41l10637,626r-71,-9xm10687,916r-19,12l10644,939r-30,8l10580,950r139,l10687,916xm10762,727r-195,l10603,732r27,15l10648,771r9,32l10789,803r-16,-57l10762,727xe" fillcolor="#06355d" stroked="f">
              <v:stroke joinstyle="round"/>
              <v:formulas/>
              <v:path arrowok="t" o:connecttype="segments"/>
            </v:shape>
            <v:shape id="_x0000_s1046" type="#_x0000_t75" style="position:absolute;left:8623;top:1207;width:111;height:111">
              <v:imagedata r:id="rId8" o:title=""/>
            </v:shape>
            <v:shape id="_x0000_s1045" type="#_x0000_t75" style="position:absolute;left:8866;top:1195;width:134;height:134">
              <v:imagedata r:id="rId9" o:title=""/>
            </v:shape>
            <v:shape id="_x0000_s1044" type="#_x0000_t75" style="position:absolute;left:9134;top:1175;width:174;height:174">
              <v:imagedata r:id="rId10" o:title=""/>
            </v:shape>
            <v:shape id="_x0000_s1043" type="#_x0000_t75" style="position:absolute;left:9464;top:1158;width:207;height:207">
              <v:imagedata r:id="rId11" o:title=""/>
            </v:shape>
            <w10:wrap anchorx="page"/>
          </v:group>
        </w:pict>
      </w:r>
      <w:r w:rsidR="009F70CE">
        <w:rPr>
          <w:b/>
          <w:color w:val="06355D"/>
          <w:spacing w:val="-7"/>
          <w:sz w:val="50"/>
        </w:rPr>
        <w:t xml:space="preserve">Nonprofit </w:t>
      </w:r>
      <w:r w:rsidR="009F70CE">
        <w:rPr>
          <w:b/>
          <w:color w:val="06355D"/>
          <w:spacing w:val="-8"/>
          <w:sz w:val="50"/>
        </w:rPr>
        <w:t xml:space="preserve">Operating Reserves </w:t>
      </w:r>
      <w:r w:rsidR="009F70CE">
        <w:rPr>
          <w:b/>
          <w:color w:val="06355D"/>
          <w:spacing w:val="-6"/>
          <w:sz w:val="50"/>
        </w:rPr>
        <w:t xml:space="preserve">and </w:t>
      </w:r>
      <w:r w:rsidR="009F70CE">
        <w:rPr>
          <w:b/>
          <w:color w:val="06355D"/>
          <w:spacing w:val="-7"/>
          <w:sz w:val="50"/>
        </w:rPr>
        <w:t xml:space="preserve">Policy </w:t>
      </w:r>
      <w:r w:rsidR="009F70CE">
        <w:rPr>
          <w:b/>
          <w:color w:val="06355D"/>
          <w:spacing w:val="-8"/>
          <w:sz w:val="50"/>
        </w:rPr>
        <w:t>Examples</w:t>
      </w:r>
    </w:p>
    <w:p w:rsidR="00FF7789" w:rsidRDefault="009F70CE">
      <w:pPr>
        <w:pStyle w:val="BodyText"/>
        <w:spacing w:before="243"/>
        <w:ind w:left="100"/>
      </w:pPr>
      <w:r>
        <w:rPr>
          <w:color w:val="231F20"/>
        </w:rPr>
        <w:t>A nonprofit may set aside a cash reserve to provide a cushion for</w:t>
      </w:r>
    </w:p>
    <w:p w:rsidR="00FF7789" w:rsidRDefault="009F70CE">
      <w:pPr>
        <w:pStyle w:val="BodyText"/>
        <w:spacing w:before="27" w:line="266" w:lineRule="auto"/>
        <w:ind w:left="100"/>
      </w:pPr>
      <w:r>
        <w:rPr>
          <w:color w:val="231F20"/>
        </w:rPr>
        <w:t>planned or unplanned future needs. This resource includes considerations for reserve planning and two sample policies.</w:t>
      </w:r>
    </w:p>
    <w:p w:rsidR="00FF7789" w:rsidRDefault="00FF7789">
      <w:pPr>
        <w:pStyle w:val="BodyText"/>
        <w:spacing w:before="9"/>
        <w:rPr>
          <w:sz w:val="20"/>
        </w:rPr>
      </w:pPr>
    </w:p>
    <w:p w:rsidR="00FF7789" w:rsidRDefault="00FF7789">
      <w:pPr>
        <w:rPr>
          <w:sz w:val="20"/>
        </w:rPr>
        <w:sectPr w:rsidR="00FF7789">
          <w:footerReference w:type="even" r:id="rId12"/>
          <w:footerReference w:type="default" r:id="rId13"/>
          <w:type w:val="continuous"/>
          <w:pgSz w:w="12240" w:h="15840"/>
          <w:pgMar w:top="0" w:right="800" w:bottom="440" w:left="800" w:header="720" w:footer="465" w:gutter="0"/>
          <w:cols w:space="720"/>
        </w:sectPr>
      </w:pPr>
    </w:p>
    <w:p w:rsidR="00FF7789" w:rsidRDefault="009F70CE">
      <w:pPr>
        <w:pStyle w:val="Heading2"/>
        <w:spacing w:before="93"/>
      </w:pPr>
      <w:r>
        <w:rPr>
          <w:noProof/>
        </w:rPr>
        <w:drawing>
          <wp:anchor distT="0" distB="0" distL="0" distR="0" simplePos="0" relativeHeight="268426583" behindDoc="1" locked="0" layoutInCell="1" allowOverlap="1">
            <wp:simplePos x="0" y="0"/>
            <wp:positionH relativeFrom="page">
              <wp:posOffset>0</wp:posOffset>
            </wp:positionH>
            <wp:positionV relativeFrom="page">
              <wp:posOffset>0</wp:posOffset>
            </wp:positionV>
            <wp:extent cx="7772400" cy="395224"/>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4" cstate="print"/>
                    <a:stretch>
                      <a:fillRect/>
                    </a:stretch>
                  </pic:blipFill>
                  <pic:spPr>
                    <a:xfrm>
                      <a:off x="0" y="0"/>
                      <a:ext cx="7772400" cy="395224"/>
                    </a:xfrm>
                    <a:prstGeom prst="rect">
                      <a:avLst/>
                    </a:prstGeom>
                  </pic:spPr>
                </pic:pic>
              </a:graphicData>
            </a:graphic>
          </wp:anchor>
        </w:drawing>
      </w:r>
      <w:r>
        <w:rPr>
          <w:color w:val="06355D"/>
        </w:rPr>
        <w:t>Operating Reserves</w:t>
      </w:r>
    </w:p>
    <w:p w:rsidR="00FF7789" w:rsidRDefault="009F70CE" w:rsidP="00A06D7E">
      <w:pPr>
        <w:pStyle w:val="BodyText"/>
        <w:spacing w:before="56" w:line="266" w:lineRule="auto"/>
        <w:ind w:left="100" w:right="180"/>
      </w:pPr>
      <w:r>
        <w:rPr>
          <w:color w:val="231F20"/>
        </w:rPr>
        <w:t>An operating reser</w:t>
      </w:r>
      <w:r w:rsidR="00A06D7E">
        <w:rPr>
          <w:color w:val="231F20"/>
        </w:rPr>
        <w:t>ve is an unrestricted fund bal</w:t>
      </w:r>
      <w:r>
        <w:rPr>
          <w:color w:val="231F20"/>
        </w:rPr>
        <w:t>ance set aside to stabilize a nonprofit’s finances by</w:t>
      </w:r>
      <w:r>
        <w:rPr>
          <w:color w:val="231F20"/>
          <w:spacing w:val="-8"/>
        </w:rPr>
        <w:t xml:space="preserve"> </w:t>
      </w:r>
      <w:r>
        <w:rPr>
          <w:color w:val="231F20"/>
        </w:rPr>
        <w:t>providing</w:t>
      </w:r>
      <w:r>
        <w:rPr>
          <w:color w:val="231F20"/>
          <w:spacing w:val="-8"/>
        </w:rPr>
        <w:t xml:space="preserve"> </w:t>
      </w:r>
      <w:r>
        <w:rPr>
          <w:color w:val="231F20"/>
        </w:rPr>
        <w:t>a</w:t>
      </w:r>
      <w:r>
        <w:rPr>
          <w:color w:val="231F20"/>
          <w:spacing w:val="-8"/>
        </w:rPr>
        <w:t xml:space="preserve"> </w:t>
      </w:r>
      <w:r>
        <w:rPr>
          <w:color w:val="231F20"/>
        </w:rPr>
        <w:t>cushion</w:t>
      </w:r>
      <w:r>
        <w:rPr>
          <w:color w:val="231F20"/>
          <w:spacing w:val="-8"/>
        </w:rPr>
        <w:t xml:space="preserve"> </w:t>
      </w:r>
      <w:r>
        <w:rPr>
          <w:color w:val="231F20"/>
        </w:rPr>
        <w:t>against</w:t>
      </w:r>
      <w:r>
        <w:rPr>
          <w:color w:val="231F20"/>
          <w:spacing w:val="-8"/>
        </w:rPr>
        <w:t xml:space="preserve"> </w:t>
      </w:r>
      <w:r>
        <w:rPr>
          <w:color w:val="231F20"/>
        </w:rPr>
        <w:t>unexpected</w:t>
      </w:r>
      <w:r>
        <w:rPr>
          <w:color w:val="231F20"/>
          <w:spacing w:val="-8"/>
        </w:rPr>
        <w:t xml:space="preserve"> </w:t>
      </w:r>
      <w:r>
        <w:rPr>
          <w:color w:val="231F20"/>
        </w:rPr>
        <w:t>events,</w:t>
      </w:r>
      <w:r w:rsidR="00A06D7E">
        <w:rPr>
          <w:color w:val="231F20"/>
        </w:rPr>
        <w:t xml:space="preserve"> </w:t>
      </w:r>
      <w:r>
        <w:rPr>
          <w:color w:val="231F20"/>
        </w:rPr>
        <w:t>losses of income, and large unbudgeted expenses. The most common trigger for use of operating re- serves is on the inc</w:t>
      </w:r>
      <w:r w:rsidR="00A06D7E">
        <w:rPr>
          <w:color w:val="231F20"/>
        </w:rPr>
        <w:t>ome side, such as when a previ</w:t>
      </w:r>
      <w:r>
        <w:rPr>
          <w:color w:val="231F20"/>
        </w:rPr>
        <w:t>ously reliable source is reduced or withdrawn. Since operating reserves are most valuable if they are reliable, an important factor in using reserves is also having a realistic plan to replenish them. Operating reserves should not be used to cover a long-term or permanent income shortfall. Reserves can allow an organization to weather serious bumps in the road by buying time to implement new strategies. To be prudent, reserves</w:t>
      </w:r>
      <w:r w:rsidR="00A06D7E">
        <w:rPr>
          <w:color w:val="231F20"/>
        </w:rPr>
        <w:t xml:space="preserve"> should be used to solve tempo</w:t>
      </w:r>
      <w:r>
        <w:rPr>
          <w:color w:val="231F20"/>
        </w:rPr>
        <w:t xml:space="preserve">rary problems, not structural financial problems. In the </w:t>
      </w:r>
      <w:proofErr w:type="gramStart"/>
      <w:r>
        <w:rPr>
          <w:color w:val="231F20"/>
        </w:rPr>
        <w:t>worst case</w:t>
      </w:r>
      <w:proofErr w:type="gramEnd"/>
      <w:r>
        <w:rPr>
          <w:color w:val="231F20"/>
        </w:rPr>
        <w:t xml:space="preserve"> scenario, reserves can be used for an orderly </w:t>
      </w:r>
      <w:proofErr w:type="spellStart"/>
      <w:r>
        <w:rPr>
          <w:color w:val="231F20"/>
        </w:rPr>
        <w:t>shut down</w:t>
      </w:r>
      <w:proofErr w:type="spellEnd"/>
      <w:r>
        <w:rPr>
          <w:color w:val="231F20"/>
        </w:rPr>
        <w:t xml:space="preserve"> of the organization.</w:t>
      </w:r>
    </w:p>
    <w:p w:rsidR="00FF7789" w:rsidRDefault="009F70CE">
      <w:pPr>
        <w:pStyle w:val="BodyText"/>
        <w:spacing w:before="165" w:line="266" w:lineRule="auto"/>
        <w:ind w:left="100" w:right="44"/>
      </w:pPr>
      <w:r>
        <w:rPr>
          <w:color w:val="231F20"/>
        </w:rPr>
        <w:t>Operating reserves</w:t>
      </w:r>
      <w:r w:rsidR="00A06D7E">
        <w:rPr>
          <w:color w:val="231F20"/>
        </w:rPr>
        <w:t xml:space="preserve"> may be a part of the organiza</w:t>
      </w:r>
      <w:r>
        <w:rPr>
          <w:color w:val="231F20"/>
        </w:rPr>
        <w:t>tion’s unrestricted cash or working capital. Every nonprofit needs to have sufficient cash flow coming in from various income sources and going out to pay expenses and other obligations when they are due. Some organizations create reserves by setting aside cash in additio</w:t>
      </w:r>
      <w:r w:rsidR="00A06D7E">
        <w:rPr>
          <w:color w:val="231F20"/>
        </w:rPr>
        <w:t>n to the regular bank fund bal</w:t>
      </w:r>
      <w:r>
        <w:rPr>
          <w:color w:val="231F20"/>
        </w:rPr>
        <w:t>ances for use when regular cash flow is disrupted.</w:t>
      </w:r>
    </w:p>
    <w:p w:rsidR="00A06D7E" w:rsidRDefault="009F70CE" w:rsidP="00A06D7E">
      <w:pPr>
        <w:pStyle w:val="BodyText"/>
        <w:spacing w:before="174" w:line="266" w:lineRule="auto"/>
        <w:ind w:left="100"/>
      </w:pPr>
      <w:r>
        <w:rPr>
          <w:color w:val="231F20"/>
        </w:rPr>
        <w:t>Reserves are also different from restricted funds. Restricted funds are grants and contributions that have been received</w:t>
      </w:r>
      <w:r w:rsidR="00A06D7E">
        <w:rPr>
          <w:color w:val="231F20"/>
        </w:rPr>
        <w:t xml:space="preserve"> for specific programs or proj</w:t>
      </w:r>
      <w:r>
        <w:rPr>
          <w:color w:val="231F20"/>
        </w:rPr>
        <w:t>ects. These funds are “restricted” for use according to the grant agreement or donor’s instructions.</w:t>
      </w:r>
    </w:p>
    <w:p w:rsidR="00FF7789" w:rsidRDefault="009F70CE" w:rsidP="00A06D7E">
      <w:pPr>
        <w:pStyle w:val="BodyText"/>
        <w:spacing w:before="174" w:line="266" w:lineRule="auto"/>
        <w:ind w:left="100"/>
      </w:pPr>
      <w:r>
        <w:rPr>
          <w:color w:val="231F20"/>
        </w:rPr>
        <w:t>Sometimes this means that restricted funds sit idle in the bank for a while and the nonprofit cannot use those funds for some other purpose.</w:t>
      </w:r>
    </w:p>
    <w:p w:rsidR="00A06D7E" w:rsidRDefault="009F70CE" w:rsidP="00A06D7E">
      <w:pPr>
        <w:pStyle w:val="BodyText"/>
        <w:spacing w:before="173" w:line="266" w:lineRule="auto"/>
        <w:ind w:left="100" w:right="55"/>
      </w:pPr>
      <w:r>
        <w:rPr>
          <w:color w:val="231F20"/>
        </w:rPr>
        <w:t>Reserves, on the other hand, are “unrestricted” funds that can be us</w:t>
      </w:r>
      <w:r w:rsidR="00A06D7E">
        <w:rPr>
          <w:color w:val="231F20"/>
        </w:rPr>
        <w:t>ed in any way that the nonprof</w:t>
      </w:r>
      <w:r>
        <w:rPr>
          <w:color w:val="231F20"/>
        </w:rPr>
        <w:t xml:space="preserve">it’s management and board </w:t>
      </w:r>
      <w:proofErr w:type="gramStart"/>
      <w:r>
        <w:rPr>
          <w:color w:val="231F20"/>
        </w:rPr>
        <w:t>chooses</w:t>
      </w:r>
      <w:proofErr w:type="gramEnd"/>
      <w:r>
        <w:rPr>
          <w:color w:val="231F20"/>
        </w:rPr>
        <w:t>.</w:t>
      </w:r>
    </w:p>
    <w:p w:rsidR="00FF7789" w:rsidRPr="00A06D7E" w:rsidRDefault="009F70CE" w:rsidP="00A06D7E">
      <w:pPr>
        <w:pStyle w:val="BodyText"/>
        <w:spacing w:before="173" w:line="266" w:lineRule="auto"/>
        <w:ind w:left="100" w:right="55"/>
      </w:pPr>
      <w:r>
        <w:rPr>
          <w:b/>
          <w:color w:val="06355D"/>
          <w:sz w:val="24"/>
        </w:rPr>
        <w:t xml:space="preserve">Where do Reserves Come From? </w:t>
      </w:r>
      <w:r>
        <w:rPr>
          <w:color w:val="231F20"/>
        </w:rPr>
        <w:t>Occasionally, a nonprofit will receive a grant or c</w:t>
      </w:r>
      <w:r w:rsidR="00A06D7E">
        <w:rPr>
          <w:color w:val="231F20"/>
        </w:rPr>
        <w:t>on</w:t>
      </w:r>
      <w:r>
        <w:rPr>
          <w:color w:val="231F20"/>
        </w:rPr>
        <w:t xml:space="preserve">tribution to create or add to an operating reserve fund. Usually, though, reserves are built up over time by generating </w:t>
      </w:r>
      <w:r w:rsidR="00A06D7E">
        <w:rPr>
          <w:color w:val="231F20"/>
        </w:rPr>
        <w:t>an unrestricted surplus and in</w:t>
      </w:r>
      <w:r>
        <w:rPr>
          <w:color w:val="231F20"/>
        </w:rPr>
        <w:t>tentionally designating a portion of the excess cash as a reserve fund. Some organizations include a line item in the budget to add to reserves.</w:t>
      </w:r>
    </w:p>
    <w:p w:rsidR="00FF7789" w:rsidRDefault="009F70CE">
      <w:pPr>
        <w:pStyle w:val="Heading2"/>
        <w:spacing w:before="154"/>
      </w:pPr>
      <w:r>
        <w:rPr>
          <w:color w:val="06355D"/>
        </w:rPr>
        <w:t>How Much Should We Have?</w:t>
      </w:r>
    </w:p>
    <w:p w:rsidR="00A06D7E" w:rsidRDefault="009F70CE" w:rsidP="00A06D7E">
      <w:pPr>
        <w:pStyle w:val="BodyText"/>
        <w:spacing w:before="56" w:line="266" w:lineRule="auto"/>
        <w:ind w:left="100" w:right="78"/>
        <w:rPr>
          <w:color w:val="231F20"/>
        </w:rPr>
      </w:pPr>
      <w:r>
        <w:rPr>
          <w:color w:val="231F20"/>
        </w:rPr>
        <w:t>While there are gener</w:t>
      </w:r>
      <w:r w:rsidR="00A06D7E">
        <w:rPr>
          <w:color w:val="231F20"/>
        </w:rPr>
        <w:t>al guidelines for setting oper</w:t>
      </w:r>
      <w:r>
        <w:rPr>
          <w:color w:val="231F20"/>
        </w:rPr>
        <w:t>ating reserve goal</w:t>
      </w:r>
      <w:r w:rsidR="00A06D7E">
        <w:rPr>
          <w:color w:val="231F20"/>
        </w:rPr>
        <w:t xml:space="preserve">s, they should always </w:t>
      </w:r>
      <w:proofErr w:type="spellStart"/>
      <w:r w:rsidR="00A06D7E">
        <w:rPr>
          <w:color w:val="231F20"/>
        </w:rPr>
        <w:t>by</w:t>
      </w:r>
      <w:proofErr w:type="spellEnd"/>
      <w:r w:rsidR="00A06D7E">
        <w:rPr>
          <w:color w:val="231F20"/>
        </w:rPr>
        <w:t xml:space="preserve"> accom</w:t>
      </w:r>
      <w:r>
        <w:rPr>
          <w:color w:val="231F20"/>
        </w:rPr>
        <w:t xml:space="preserve">panied by “it depends.” Most standards are based on a formula to have enough unrestricted cash to cover operating expenses for </w:t>
      </w:r>
      <w:proofErr w:type="gramStart"/>
      <w:r>
        <w:rPr>
          <w:color w:val="231F20"/>
        </w:rPr>
        <w:t>a number of</w:t>
      </w:r>
      <w:proofErr w:type="gramEnd"/>
      <w:r>
        <w:rPr>
          <w:color w:val="231F20"/>
        </w:rPr>
        <w:t xml:space="preserve"> months. A commonly used reserve goal is three to six months’ expenses. At the high end, reserves should not exceed the amount of two years’ budget. At the low end, reserves should be enough to cover at least one full payroll including taxes. Keep in mind that generic target amounts for reserves don’t take some important variables into account, such as the stability of the nonp</w:t>
      </w:r>
      <w:r w:rsidR="00A06D7E">
        <w:rPr>
          <w:color w:val="231F20"/>
        </w:rPr>
        <w:t>rofit’s cash receipts. Organiza</w:t>
      </w:r>
      <w:r>
        <w:rPr>
          <w:color w:val="231F20"/>
        </w:rPr>
        <w:t>tions that have contracts or fees with regular and reliable payments don’t need as much in reserves as organizations that rely on periodic grants, fund- raising events or campaigns, or seasonal activities. Factor in these considerations when setting an operating reserve target. The goal for operating reserves will chan</w:t>
      </w:r>
      <w:r w:rsidR="00A06D7E">
        <w:rPr>
          <w:color w:val="231F20"/>
        </w:rPr>
        <w:t>ge, too, when income or expens</w:t>
      </w:r>
      <w:r>
        <w:rPr>
          <w:color w:val="231F20"/>
        </w:rPr>
        <w:t>es become less reliable or predictable because of internal or external changes.</w:t>
      </w:r>
    </w:p>
    <w:p w:rsidR="00FF7789" w:rsidRPr="00A06D7E" w:rsidRDefault="009F70CE" w:rsidP="00A06D7E">
      <w:pPr>
        <w:pStyle w:val="Heading2"/>
        <w:spacing w:before="146"/>
        <w:rPr>
          <w:color w:val="06355D"/>
        </w:rPr>
      </w:pPr>
      <w:r>
        <w:rPr>
          <w:color w:val="06355D"/>
        </w:rPr>
        <w:t>Why Policies Matter</w:t>
      </w:r>
    </w:p>
    <w:p w:rsidR="00FF7789" w:rsidRDefault="009F70CE">
      <w:pPr>
        <w:pStyle w:val="BodyText"/>
        <w:spacing w:before="56" w:line="266" w:lineRule="auto"/>
        <w:ind w:left="100" w:right="264"/>
      </w:pPr>
      <w:r>
        <w:rPr>
          <w:color w:val="231F20"/>
          <w:spacing w:val="-13"/>
        </w:rPr>
        <w:t xml:space="preserve">To </w:t>
      </w:r>
      <w:r>
        <w:rPr>
          <w:color w:val="231F20"/>
        </w:rPr>
        <w:t>be a viable operating reserve, there should be a board agreement and policy about the purpose and use of operating reserves. The purpose of</w:t>
      </w:r>
      <w:r>
        <w:rPr>
          <w:color w:val="231F20"/>
          <w:spacing w:val="-29"/>
        </w:rPr>
        <w:t xml:space="preserve"> </w:t>
      </w:r>
      <w:r>
        <w:rPr>
          <w:color w:val="231F20"/>
        </w:rPr>
        <w:t>the policy is to define and set goals for reserve</w:t>
      </w:r>
      <w:r>
        <w:rPr>
          <w:color w:val="231F20"/>
          <w:spacing w:val="-21"/>
        </w:rPr>
        <w:t xml:space="preserve"> </w:t>
      </w:r>
      <w:r>
        <w:rPr>
          <w:color w:val="231F20"/>
        </w:rPr>
        <w:t>funds,</w:t>
      </w:r>
    </w:p>
    <w:p w:rsidR="00FF7789" w:rsidRDefault="00FF7789">
      <w:pPr>
        <w:spacing w:line="266" w:lineRule="auto"/>
        <w:sectPr w:rsidR="00FF7789">
          <w:type w:val="continuous"/>
          <w:pgSz w:w="12240" w:h="15840"/>
          <w:pgMar w:top="0" w:right="800" w:bottom="440" w:left="800" w:header="720" w:footer="720" w:gutter="0"/>
          <w:cols w:num="2" w:space="720" w:equalWidth="0">
            <w:col w:w="5178" w:space="221"/>
            <w:col w:w="5241"/>
          </w:cols>
        </w:sectPr>
      </w:pPr>
    </w:p>
    <w:p w:rsidR="00FF7789" w:rsidRPr="00A06D7E" w:rsidRDefault="009F70CE" w:rsidP="00A06D7E">
      <w:pPr>
        <w:pStyle w:val="BodyText"/>
        <w:spacing w:before="74" w:line="266" w:lineRule="auto"/>
        <w:ind w:left="100" w:right="102"/>
        <w:rPr>
          <w:color w:val="231F20"/>
        </w:rPr>
      </w:pPr>
      <w:r>
        <w:rPr>
          <w:color w:val="231F20"/>
        </w:rPr>
        <w:lastRenderedPageBreak/>
        <w:t>clearly describe authorization for use of reserves, and outline requirem</w:t>
      </w:r>
      <w:r w:rsidR="00A06D7E">
        <w:rPr>
          <w:color w:val="231F20"/>
        </w:rPr>
        <w:t>ents for reporting and monitor</w:t>
      </w:r>
      <w:r>
        <w:rPr>
          <w:color w:val="231F20"/>
        </w:rPr>
        <w:t xml:space="preserve">ing. Without a policy and procedure, reserve funds tend to be gradually spent down over time and then are not available the next time the funds are really needed. When developing the </w:t>
      </w:r>
      <w:r>
        <w:rPr>
          <w:color w:val="231F20"/>
          <w:spacing w:val="-3"/>
        </w:rPr>
        <w:t xml:space="preserve">policy, </w:t>
      </w:r>
      <w:r>
        <w:rPr>
          <w:color w:val="231F20"/>
        </w:rPr>
        <w:t>be sure to allow for some flexibility and ease of</w:t>
      </w:r>
      <w:r>
        <w:rPr>
          <w:color w:val="231F20"/>
          <w:spacing w:val="-14"/>
        </w:rPr>
        <w:t xml:space="preserve"> </w:t>
      </w:r>
      <w:r>
        <w:rPr>
          <w:color w:val="231F20"/>
        </w:rPr>
        <w:t>access.</w:t>
      </w:r>
      <w:r w:rsidR="00A06D7E">
        <w:rPr>
          <w:color w:val="231F20"/>
        </w:rPr>
        <w:t xml:space="preserve"> </w:t>
      </w:r>
      <w:r>
        <w:rPr>
          <w:color w:val="231F20"/>
        </w:rPr>
        <w:t>Reserves are there to help the organization operate programs and serv</w:t>
      </w:r>
      <w:r w:rsidR="00A06D7E">
        <w:rPr>
          <w:color w:val="231F20"/>
        </w:rPr>
        <w:t>ices, not to create an untouch</w:t>
      </w:r>
      <w:r>
        <w:rPr>
          <w:color w:val="231F20"/>
        </w:rPr>
        <w:t>able bank balance to admire. Two examples of policies are included at the end of this article.</w:t>
      </w:r>
    </w:p>
    <w:p w:rsidR="00FF7789" w:rsidRDefault="009F70CE">
      <w:pPr>
        <w:pStyle w:val="Heading2"/>
        <w:spacing w:before="146"/>
      </w:pPr>
      <w:r>
        <w:rPr>
          <w:color w:val="06355D"/>
        </w:rPr>
        <w:t>Other Kinds of Reserves</w:t>
      </w:r>
    </w:p>
    <w:p w:rsidR="00FF7789" w:rsidRDefault="009F70CE">
      <w:pPr>
        <w:pStyle w:val="BodyText"/>
        <w:spacing w:before="56" w:line="266" w:lineRule="auto"/>
        <w:ind w:left="100" w:right="117"/>
      </w:pPr>
      <w:r>
        <w:rPr>
          <w:color w:val="231F20"/>
        </w:rPr>
        <w:t>This discussion has been focused on operating reserves designated to manage cash flow or short- term cash shortfalls and unexpected expenses.</w:t>
      </w:r>
    </w:p>
    <w:p w:rsidR="00FF7789" w:rsidRDefault="009F70CE">
      <w:pPr>
        <w:pStyle w:val="BodyText"/>
        <w:spacing w:line="266" w:lineRule="auto"/>
        <w:ind w:left="100" w:right="51"/>
      </w:pPr>
      <w:r>
        <w:rPr>
          <w:color w:val="231F20"/>
        </w:rPr>
        <w:t>There are other kinds of reserve funds that can be established to build up cash balances for specific purposes such as building repair and replacement reserves, program reserves to support program continuation if inco</w:t>
      </w:r>
      <w:r w:rsidR="00A06D7E">
        <w:rPr>
          <w:color w:val="231F20"/>
        </w:rPr>
        <w:t>me is uncertain, and opportuni</w:t>
      </w:r>
      <w:r>
        <w:rPr>
          <w:color w:val="231F20"/>
        </w:rPr>
        <w:t>ty reserves to allow the nonprofit to provide seed funding for a new idea or innovation. Each type of reserve needs the same kind of planning and policy as described for operating reserves.</w:t>
      </w:r>
    </w:p>
    <w:p w:rsidR="00FF7789" w:rsidRDefault="009F70CE">
      <w:pPr>
        <w:pStyle w:val="BodyText"/>
        <w:spacing w:before="145" w:line="266" w:lineRule="auto"/>
        <w:ind w:left="100" w:right="88"/>
      </w:pPr>
      <w:r>
        <w:rPr>
          <w:b/>
          <w:color w:val="06355D"/>
          <w:sz w:val="24"/>
        </w:rPr>
        <w:t xml:space="preserve">Developing an Operating Reserve Policy </w:t>
      </w:r>
      <w:r>
        <w:rPr>
          <w:color w:val="231F20"/>
        </w:rPr>
        <w:t>Developing and adopting a written p</w:t>
      </w:r>
      <w:r w:rsidR="00A06D7E">
        <w:rPr>
          <w:color w:val="231F20"/>
        </w:rPr>
        <w:t>olicy regard</w:t>
      </w:r>
      <w:r>
        <w:rPr>
          <w:color w:val="231F20"/>
        </w:rPr>
        <w:t>ing a nonprofit’s operating reserves is a valuable practice for any organization. The policy may be contained within the financial policies or may stand alone. Having a wri</w:t>
      </w:r>
      <w:r w:rsidR="00A06D7E">
        <w:rPr>
          <w:color w:val="231F20"/>
        </w:rPr>
        <w:t>tten and approved policy on op</w:t>
      </w:r>
      <w:r>
        <w:rPr>
          <w:color w:val="231F20"/>
        </w:rPr>
        <w:t xml:space="preserve">erating reserves will help to ensure that the board of directors and staff leadership use consistent definitions and calculations and that the authority and operational guidelines for using funds in re- serve are clear to all. In the absence of an adopted </w:t>
      </w:r>
      <w:r>
        <w:rPr>
          <w:color w:val="231F20"/>
          <w:spacing w:val="-4"/>
        </w:rPr>
        <w:t xml:space="preserve">policy, </w:t>
      </w:r>
      <w:r>
        <w:rPr>
          <w:color w:val="231F20"/>
        </w:rPr>
        <w:t>staff and board members may have different assumptions that</w:t>
      </w:r>
      <w:r w:rsidR="00A06D7E">
        <w:rPr>
          <w:color w:val="231F20"/>
        </w:rPr>
        <w:t xml:space="preserve"> may or not be accurate or pro</w:t>
      </w:r>
      <w:r>
        <w:rPr>
          <w:color w:val="231F20"/>
        </w:rPr>
        <w:t>ductive. If the idea of creating an operating reserve policy seems daunting, this basic example and guideline for policy development can be helpful.</w:t>
      </w:r>
    </w:p>
    <w:p w:rsidR="00FF7789" w:rsidRDefault="009F70CE">
      <w:pPr>
        <w:pStyle w:val="Heading2"/>
        <w:spacing w:before="169"/>
      </w:pPr>
      <w:r>
        <w:rPr>
          <w:color w:val="06355D"/>
        </w:rPr>
        <w:t>Five Essentials for Policies</w:t>
      </w:r>
    </w:p>
    <w:p w:rsidR="00FF7789" w:rsidRPr="001B2E05" w:rsidRDefault="009F70CE" w:rsidP="001B2E05">
      <w:pPr>
        <w:pStyle w:val="BodyText"/>
        <w:spacing w:before="56" w:line="266" w:lineRule="auto"/>
        <w:ind w:left="100" w:right="19"/>
        <w:rPr>
          <w:color w:val="231F20"/>
        </w:rPr>
      </w:pPr>
      <w:r>
        <w:rPr>
          <w:color w:val="231F20"/>
        </w:rPr>
        <w:t>The intent of the ope</w:t>
      </w:r>
      <w:r w:rsidR="001B2E05">
        <w:rPr>
          <w:color w:val="231F20"/>
        </w:rPr>
        <w:t>rating reserve policy is to de</w:t>
      </w:r>
      <w:r>
        <w:rPr>
          <w:color w:val="231F20"/>
        </w:rPr>
        <w:t>scribe and docum</w:t>
      </w:r>
      <w:r w:rsidR="00A06D7E">
        <w:rPr>
          <w:color w:val="231F20"/>
        </w:rPr>
        <w:t>ent the purpose, goals, and</w:t>
      </w:r>
      <w:r w:rsidR="001B2E05">
        <w:rPr>
          <w:color w:val="231F20"/>
        </w:rPr>
        <w:t xml:space="preserve"> </w:t>
      </w:r>
      <w:r w:rsidR="00A06D7E">
        <w:rPr>
          <w:color w:val="231F20"/>
        </w:rPr>
        <w:t>me</w:t>
      </w:r>
      <w:r>
        <w:rPr>
          <w:color w:val="231F20"/>
        </w:rPr>
        <w:t xml:space="preserve">chanics for maintaining and using operating reserve funds. </w:t>
      </w:r>
      <w:proofErr w:type="gramStart"/>
      <w:r>
        <w:rPr>
          <w:color w:val="231F20"/>
        </w:rPr>
        <w:t>In order to</w:t>
      </w:r>
      <w:proofErr w:type="gramEnd"/>
      <w:r>
        <w:rPr>
          <w:color w:val="231F20"/>
        </w:rPr>
        <w:t xml:space="preserve"> accomplish this, the operating</w:t>
      </w:r>
      <w:r w:rsidR="00A06D7E">
        <w:t xml:space="preserve"> </w:t>
      </w:r>
      <w:r>
        <w:rPr>
          <w:color w:val="231F20"/>
        </w:rPr>
        <w:t>reserve policy needs to address five areas:</w:t>
      </w:r>
    </w:p>
    <w:p w:rsidR="00FF7789" w:rsidRDefault="009F70CE">
      <w:pPr>
        <w:pStyle w:val="ListParagraph"/>
        <w:numPr>
          <w:ilvl w:val="0"/>
          <w:numId w:val="3"/>
        </w:numPr>
        <w:tabs>
          <w:tab w:val="left" w:pos="640"/>
        </w:tabs>
        <w:spacing w:before="187"/>
      </w:pPr>
      <w:r>
        <w:rPr>
          <w:color w:val="231F20"/>
        </w:rPr>
        <w:t>Purpose of building and maintaining</w:t>
      </w:r>
      <w:r>
        <w:rPr>
          <w:color w:val="231F20"/>
          <w:spacing w:val="-13"/>
        </w:rPr>
        <w:t xml:space="preserve"> </w:t>
      </w:r>
      <w:r>
        <w:rPr>
          <w:color w:val="231F20"/>
        </w:rPr>
        <w:t>reserves</w:t>
      </w:r>
    </w:p>
    <w:p w:rsidR="00FF7789" w:rsidRDefault="009F70CE">
      <w:pPr>
        <w:pStyle w:val="ListParagraph"/>
        <w:numPr>
          <w:ilvl w:val="0"/>
          <w:numId w:val="3"/>
        </w:numPr>
        <w:tabs>
          <w:tab w:val="left" w:pos="640"/>
        </w:tabs>
        <w:spacing w:before="97" w:line="247" w:lineRule="auto"/>
        <w:ind w:right="258"/>
      </w:pPr>
      <w:r>
        <w:rPr>
          <w:color w:val="231F20"/>
        </w:rPr>
        <w:t>Definitions of the types of reserves,</w:t>
      </w:r>
      <w:r>
        <w:rPr>
          <w:color w:val="231F20"/>
          <w:spacing w:val="-22"/>
        </w:rPr>
        <w:t xml:space="preserve"> </w:t>
      </w:r>
      <w:r>
        <w:rPr>
          <w:color w:val="231F20"/>
        </w:rPr>
        <w:t>intended use, and calculation of target</w:t>
      </w:r>
      <w:r>
        <w:rPr>
          <w:color w:val="231F20"/>
          <w:spacing w:val="-8"/>
        </w:rPr>
        <w:t xml:space="preserve"> </w:t>
      </w:r>
      <w:r>
        <w:rPr>
          <w:color w:val="231F20"/>
        </w:rPr>
        <w:t>amounts</w:t>
      </w:r>
    </w:p>
    <w:p w:rsidR="00FF7789" w:rsidRDefault="009F70CE">
      <w:pPr>
        <w:pStyle w:val="ListParagraph"/>
        <w:numPr>
          <w:ilvl w:val="0"/>
          <w:numId w:val="3"/>
        </w:numPr>
        <w:tabs>
          <w:tab w:val="left" w:pos="640"/>
        </w:tabs>
        <w:spacing w:before="88" w:line="247" w:lineRule="auto"/>
        <w:ind w:right="197"/>
      </w:pPr>
      <w:r>
        <w:rPr>
          <w:color w:val="231F20"/>
        </w:rPr>
        <w:t>Assignment of authority for making use of each type of reserve fund, which may</w:t>
      </w:r>
      <w:r>
        <w:rPr>
          <w:color w:val="231F20"/>
          <w:spacing w:val="-18"/>
        </w:rPr>
        <w:t xml:space="preserve"> </w:t>
      </w:r>
      <w:r>
        <w:rPr>
          <w:color w:val="231F20"/>
        </w:rPr>
        <w:t>include delegation of some authority to staff</w:t>
      </w:r>
      <w:r>
        <w:rPr>
          <w:color w:val="231F20"/>
          <w:spacing w:val="-23"/>
        </w:rPr>
        <w:t xml:space="preserve"> </w:t>
      </w:r>
      <w:r>
        <w:rPr>
          <w:color w:val="231F20"/>
        </w:rPr>
        <w:t>leaders</w:t>
      </w:r>
    </w:p>
    <w:p w:rsidR="00FF7789" w:rsidRDefault="009F70CE">
      <w:pPr>
        <w:pStyle w:val="ListParagraph"/>
        <w:numPr>
          <w:ilvl w:val="0"/>
          <w:numId w:val="3"/>
        </w:numPr>
        <w:tabs>
          <w:tab w:val="left" w:pos="640"/>
        </w:tabs>
        <w:spacing w:before="89" w:line="247" w:lineRule="auto"/>
        <w:ind w:right="539"/>
      </w:pPr>
      <w:r>
        <w:rPr>
          <w:color w:val="231F20"/>
        </w:rPr>
        <w:t>Responsibilities for reporting reserve fund amounts and use of reserve</w:t>
      </w:r>
      <w:r>
        <w:rPr>
          <w:color w:val="231F20"/>
          <w:spacing w:val="-8"/>
        </w:rPr>
        <w:t xml:space="preserve"> </w:t>
      </w:r>
      <w:r>
        <w:rPr>
          <w:color w:val="231F20"/>
        </w:rPr>
        <w:t>funds</w:t>
      </w:r>
    </w:p>
    <w:p w:rsidR="00FF7789" w:rsidRDefault="009F70CE">
      <w:pPr>
        <w:pStyle w:val="ListParagraph"/>
        <w:numPr>
          <w:ilvl w:val="0"/>
          <w:numId w:val="3"/>
        </w:numPr>
        <w:tabs>
          <w:tab w:val="left" w:pos="640"/>
        </w:tabs>
        <w:spacing w:before="89" w:line="247" w:lineRule="auto"/>
        <w:ind w:right="221"/>
      </w:pPr>
      <w:r>
        <w:rPr>
          <w:color w:val="231F20"/>
        </w:rPr>
        <w:t>Any specific pol</w:t>
      </w:r>
      <w:r w:rsidR="00A06D7E">
        <w:rPr>
          <w:color w:val="231F20"/>
        </w:rPr>
        <w:t>icies, if needed, about invest</w:t>
      </w:r>
      <w:r>
        <w:rPr>
          <w:color w:val="231F20"/>
        </w:rPr>
        <w:t>ment of reserve</w:t>
      </w:r>
      <w:r>
        <w:rPr>
          <w:color w:val="231F20"/>
          <w:spacing w:val="-2"/>
        </w:rPr>
        <w:t xml:space="preserve"> </w:t>
      </w:r>
      <w:r>
        <w:rPr>
          <w:color w:val="231F20"/>
        </w:rPr>
        <w:t>funds</w:t>
      </w:r>
    </w:p>
    <w:p w:rsidR="00FF7789" w:rsidRDefault="00FF7789">
      <w:pPr>
        <w:pStyle w:val="BodyText"/>
        <w:spacing w:before="3"/>
        <w:rPr>
          <w:sz w:val="31"/>
        </w:rPr>
      </w:pPr>
    </w:p>
    <w:p w:rsidR="00FF7789" w:rsidRDefault="009F70CE">
      <w:pPr>
        <w:pStyle w:val="Heading2"/>
      </w:pPr>
      <w:r>
        <w:rPr>
          <w:color w:val="06355D"/>
        </w:rPr>
        <w:t>Developing and Approving a Policy</w:t>
      </w:r>
    </w:p>
    <w:p w:rsidR="00FF7789" w:rsidRDefault="009F70CE">
      <w:pPr>
        <w:pStyle w:val="BodyText"/>
        <w:spacing w:before="56" w:line="266" w:lineRule="auto"/>
        <w:ind w:left="100" w:right="122"/>
      </w:pPr>
      <w:r>
        <w:rPr>
          <w:color w:val="231F20"/>
        </w:rPr>
        <w:t>This article include</w:t>
      </w:r>
      <w:r w:rsidR="00A06D7E">
        <w:rPr>
          <w:color w:val="231F20"/>
        </w:rPr>
        <w:t>s two examples of reserve poli</w:t>
      </w:r>
      <w:r>
        <w:rPr>
          <w:color w:val="231F20"/>
        </w:rPr>
        <w:t xml:space="preserve">cies. The first is for operating reserves only and will be useful for nonprofits with a single cash reserve that is primarily used for occasional unexpected shortfalls. The second policy example expands to include other types of reserves, such as building reserves. This example requires more discussion and customization for the nonprofit’s </w:t>
      </w:r>
      <w:proofErr w:type="gramStart"/>
      <w:r>
        <w:rPr>
          <w:color w:val="231F20"/>
        </w:rPr>
        <w:t>particular situation</w:t>
      </w:r>
      <w:proofErr w:type="gramEnd"/>
      <w:r>
        <w:rPr>
          <w:color w:val="231F20"/>
        </w:rPr>
        <w:t xml:space="preserve"> and plans. </w:t>
      </w:r>
      <w:proofErr w:type="gramStart"/>
      <w:r>
        <w:rPr>
          <w:color w:val="231F20"/>
        </w:rPr>
        <w:t>Both of the example</w:t>
      </w:r>
      <w:proofErr w:type="gramEnd"/>
      <w:r>
        <w:rPr>
          <w:color w:val="231F20"/>
        </w:rPr>
        <w:t xml:space="preserve"> policies include a variety of components that may or may not fit the needs of a</w:t>
      </w:r>
      <w:r w:rsidR="00A06D7E">
        <w:rPr>
          <w:color w:val="231F20"/>
        </w:rPr>
        <w:t>ny individual nonprofit organi</w:t>
      </w:r>
      <w:r>
        <w:rPr>
          <w:color w:val="231F20"/>
        </w:rPr>
        <w:t>zation. These example</w:t>
      </w:r>
      <w:r w:rsidR="00A06D7E">
        <w:rPr>
          <w:color w:val="231F20"/>
        </w:rPr>
        <w:t>s are a starting point intend</w:t>
      </w:r>
      <w:r>
        <w:rPr>
          <w:color w:val="231F20"/>
        </w:rPr>
        <w:t xml:space="preserve">ed to help you address the essential questions and decisions. Some </w:t>
      </w:r>
      <w:r w:rsidR="00A06D7E">
        <w:rPr>
          <w:color w:val="231F20"/>
        </w:rPr>
        <w:t>nonprofits develop more compre</w:t>
      </w:r>
      <w:r>
        <w:rPr>
          <w:color w:val="231F20"/>
        </w:rPr>
        <w:t>hensive and detailed policies that incorporate more specific responsibilities and add much more detail. The most important action is to create and adopt a policy that meets your organization’s needs.</w:t>
      </w:r>
    </w:p>
    <w:p w:rsidR="00FF7789" w:rsidRDefault="009F70CE">
      <w:pPr>
        <w:pStyle w:val="Heading2"/>
        <w:spacing w:before="141" w:line="242" w:lineRule="auto"/>
        <w:ind w:right="264"/>
      </w:pPr>
      <w:r>
        <w:rPr>
          <w:color w:val="06355D"/>
        </w:rPr>
        <w:t>Considerations When You Start with a Policy Template</w:t>
      </w:r>
    </w:p>
    <w:p w:rsidR="00FF7789" w:rsidRDefault="009F70CE">
      <w:pPr>
        <w:pStyle w:val="BodyText"/>
        <w:spacing w:before="54" w:line="266" w:lineRule="auto"/>
        <w:ind w:left="100" w:right="187"/>
      </w:pPr>
      <w:r>
        <w:rPr>
          <w:color w:val="231F20"/>
        </w:rPr>
        <w:t>We offer these example reserve policies to get you started, but keep in mind that no example will be an exact fit for your organization. Never adopt a policy without a thorough review and consideration of the risks, operati</w:t>
      </w:r>
      <w:r w:rsidR="00A06D7E">
        <w:rPr>
          <w:color w:val="231F20"/>
        </w:rPr>
        <w:t>ons, and structure of the orga</w:t>
      </w:r>
      <w:r>
        <w:rPr>
          <w:color w:val="231F20"/>
        </w:rPr>
        <w:t>nization. In the example policies included here, some areas require customization. Bold,</w:t>
      </w:r>
      <w:r>
        <w:rPr>
          <w:color w:val="231F20"/>
          <w:spacing w:val="-14"/>
        </w:rPr>
        <w:t xml:space="preserve"> </w:t>
      </w:r>
      <w:r>
        <w:rPr>
          <w:color w:val="231F20"/>
        </w:rPr>
        <w:t xml:space="preserve">bracketed text should be customized to meet your needs. We have included some options to assist you. Be sure to review these parts carefully to create the right policy for your organization. Visit </w:t>
      </w:r>
      <w:proofErr w:type="spellStart"/>
      <w:r>
        <w:rPr>
          <w:color w:val="231F20"/>
        </w:rPr>
        <w:t>propelnonprofits</w:t>
      </w:r>
      <w:proofErr w:type="spellEnd"/>
      <w:r>
        <w:rPr>
          <w:color w:val="231F20"/>
        </w:rPr>
        <w:t>. org to download these example policies as a Word document.</w:t>
      </w:r>
    </w:p>
    <w:p w:rsidR="00FF7789" w:rsidRDefault="00FF7789">
      <w:pPr>
        <w:spacing w:line="266" w:lineRule="auto"/>
        <w:sectPr w:rsidR="00FF7789">
          <w:pgSz w:w="12240" w:h="15840"/>
          <w:pgMar w:top="780" w:right="800" w:bottom="660" w:left="800" w:header="0" w:footer="257" w:gutter="0"/>
          <w:cols w:num="2" w:space="720" w:equalWidth="0">
            <w:col w:w="5178" w:space="221"/>
            <w:col w:w="5241"/>
          </w:cols>
        </w:sectPr>
      </w:pPr>
    </w:p>
    <w:p w:rsidR="00FF7789" w:rsidRDefault="00FF7789">
      <w:pPr>
        <w:pStyle w:val="BodyText"/>
        <w:rPr>
          <w:sz w:val="20"/>
        </w:rPr>
      </w:pPr>
    </w:p>
    <w:p w:rsidR="00FF7789" w:rsidRDefault="00FF7789">
      <w:pPr>
        <w:pStyle w:val="BodyText"/>
        <w:rPr>
          <w:sz w:val="20"/>
        </w:rPr>
      </w:pPr>
    </w:p>
    <w:p w:rsidR="00FF7789" w:rsidRDefault="00FF7789">
      <w:pPr>
        <w:pStyle w:val="BodyText"/>
        <w:rPr>
          <w:sz w:val="20"/>
        </w:rPr>
      </w:pPr>
    </w:p>
    <w:p w:rsidR="00FF7789" w:rsidRDefault="00FF7789">
      <w:pPr>
        <w:pStyle w:val="BodyText"/>
        <w:spacing w:before="4"/>
        <w:rPr>
          <w:sz w:val="29"/>
        </w:rPr>
      </w:pPr>
    </w:p>
    <w:p w:rsidR="00FF7789" w:rsidRDefault="001B2E05">
      <w:pPr>
        <w:pStyle w:val="Heading1"/>
        <w:spacing w:line="216" w:lineRule="auto"/>
      </w:pPr>
      <w:r>
        <w:pict>
          <v:group id="_x0000_s1034" style="position:absolute;left:0;text-align:left;margin-left:418.9pt;margin-top:9.85pt;width:147.7pt;height:53.4pt;z-index:1096;mso-position-horizontal-relative:page" coordorigin="8378,197" coordsize="2954,1068">
            <v:shape id="_x0000_s1041" style="position:absolute;left:8381;top:509;width:1350;height:712" coordorigin="8381,510" coordsize="1350,712" o:spt="100" adj="0,,0" path="m8843,732r-10,-74l8820,629r-15,-32l8795,585r-31,-35l8711,520r-8,-1l8703,732r-7,45l8678,810r-30,20l8609,837r-39,-7l8539,810r-19,-33l8513,732r7,-43l8539,657r31,-21l8609,629r39,7l8678,657r18,32l8703,732r,-213l8652,510r-46,5l8568,530r-31,24l8514,585r3,-66l8381,519r,702l8517,1221r,-332l8538,916r29,21l8604,951r45,5l8709,945r53,-30l8785,889r19,-22l8818,837r14,-32l8843,732m9241,527r-14,-7l9212,515r-18,-4l9175,510r-34,3l9107,526r-31,27l9049,596r2,-77l8915,519r,428l9051,947r,-190l9057,699r18,-36l9105,643r40,-6l9159,638r13,3l9185,645r13,5l9202,637r15,-41l9241,527t490,207l9719,660r-18,-34l9686,598r-50,-47l9592,530r,204l9585,777r-19,34l9536,833r-40,8l9455,833r-31,-22l9405,777r-7,-43l9405,690r19,-34l9455,634r41,-8l9536,634r30,22l9585,690r7,44l9592,530r-21,-10l9496,510r-76,10l9355,551r-51,47l9271,660r-12,74l9271,807r33,61l9355,915r65,30l9496,956r75,-11l9636,915r50,-47l9700,841r19,-34l9731,734e" fillcolor="#06355d" stroked="f">
              <v:stroke joinstyle="round"/>
              <v:formulas/>
              <v:path arrowok="t" o:connecttype="segments"/>
            </v:shape>
            <v:shape id="_x0000_s1040" type="#_x0000_t75" style="position:absolute;left:8377;top:196;width:2954;height:1068">
              <v:imagedata r:id="rId7" o:title=""/>
            </v:shape>
            <v:shape id="_x0000_s1039" style="position:absolute;left:10330;top:509;width:464;height:447" coordorigin="10330,510" coordsize="464,447" o:spt="100" adj="0,,0" path="m10566,510r-75,10l10426,550r-51,47l10342,659r-12,73l10342,805r33,62l10427,915r70,30l10582,956r60,-5l10691,938r40,-20l10764,892r-45,-49l10580,843r-42,-4l10506,825r-23,-22l10469,774r325,l10791,702r-2,-7l10467,695r13,-33l10501,639r30,-14l10567,620r195,l10741,586r-45,-41l10637,519r-71,-9xm10687,809r-19,12l10644,832r-30,8l10580,843r139,l10687,809xm10762,620r-195,l10603,625r27,15l10648,664r9,31l10789,695r-16,-56l10762,620xe" fillcolor="#06355d" stroked="f">
              <v:stroke joinstyle="round"/>
              <v:formulas/>
              <v:path arrowok="t" o:connecttype="segments"/>
            </v:shape>
            <v:shape id="_x0000_s1038" type="#_x0000_t75" style="position:absolute;left:8623;top:1100;width:111;height:111">
              <v:imagedata r:id="rId8" o:title=""/>
            </v:shape>
            <v:shape id="_x0000_s1037" type="#_x0000_t75" style="position:absolute;left:8866;top:1088;width:134;height:134">
              <v:imagedata r:id="rId9" o:title=""/>
            </v:shape>
            <v:shape id="_x0000_s1036" type="#_x0000_t75" style="position:absolute;left:9134;top:1068;width:174;height:174">
              <v:imagedata r:id="rId10" o:title=""/>
            </v:shape>
            <v:shape id="_x0000_s1035" type="#_x0000_t75" style="position:absolute;left:9464;top:1051;width:207;height:207">
              <v:imagedata r:id="rId11" o:title=""/>
            </v:shape>
            <w10:wrap anchorx="page"/>
          </v:group>
        </w:pict>
      </w:r>
      <w:r w:rsidR="009F70CE">
        <w:rPr>
          <w:color w:val="06355D"/>
        </w:rPr>
        <w:t>Sample Reserve Policy: Operating Reserve</w:t>
      </w:r>
    </w:p>
    <w:p w:rsidR="00FF7789" w:rsidRDefault="00FF7789">
      <w:pPr>
        <w:pStyle w:val="BodyText"/>
        <w:spacing w:before="2"/>
        <w:rPr>
          <w:b/>
          <w:sz w:val="24"/>
        </w:rPr>
      </w:pPr>
    </w:p>
    <w:p w:rsidR="00FF7789" w:rsidRDefault="00FF7789">
      <w:pPr>
        <w:rPr>
          <w:sz w:val="24"/>
        </w:rPr>
        <w:sectPr w:rsidR="00FF7789">
          <w:footerReference w:type="even" r:id="rId15"/>
          <w:footerReference w:type="default" r:id="rId16"/>
          <w:pgSz w:w="12240" w:h="15840"/>
          <w:pgMar w:top="0" w:right="800" w:bottom="1920" w:left="800" w:header="0" w:footer="1729" w:gutter="0"/>
          <w:cols w:space="720"/>
        </w:sectPr>
      </w:pPr>
    </w:p>
    <w:p w:rsidR="00FF7789" w:rsidRDefault="009F70CE">
      <w:pPr>
        <w:pStyle w:val="Heading2"/>
        <w:spacing w:before="92"/>
      </w:pPr>
      <w:r>
        <w:rPr>
          <w:noProof/>
        </w:rPr>
        <w:drawing>
          <wp:anchor distT="0" distB="0" distL="0" distR="0" simplePos="0" relativeHeight="268426631" behindDoc="1" locked="0" layoutInCell="1" allowOverlap="1">
            <wp:simplePos x="0" y="0"/>
            <wp:positionH relativeFrom="page">
              <wp:posOffset>0</wp:posOffset>
            </wp:positionH>
            <wp:positionV relativeFrom="page">
              <wp:posOffset>0</wp:posOffset>
            </wp:positionV>
            <wp:extent cx="7772400" cy="395224"/>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tretch>
                      <a:fillRect/>
                    </a:stretch>
                  </pic:blipFill>
                  <pic:spPr>
                    <a:xfrm>
                      <a:off x="0" y="0"/>
                      <a:ext cx="7772400" cy="395224"/>
                    </a:xfrm>
                    <a:prstGeom prst="rect">
                      <a:avLst/>
                    </a:prstGeom>
                  </pic:spPr>
                </pic:pic>
              </a:graphicData>
            </a:graphic>
          </wp:anchor>
        </w:drawing>
      </w:r>
      <w:r>
        <w:rPr>
          <w:color w:val="06355D"/>
        </w:rPr>
        <w:t>Purpose</w:t>
      </w:r>
    </w:p>
    <w:p w:rsidR="00FF7789" w:rsidRDefault="009F70CE">
      <w:pPr>
        <w:pStyle w:val="BodyText"/>
        <w:spacing w:before="56" w:line="266" w:lineRule="auto"/>
        <w:ind w:left="100" w:right="38"/>
      </w:pPr>
      <w:r>
        <w:rPr>
          <w:color w:val="231F20"/>
        </w:rPr>
        <w:t xml:space="preserve">The purpose of the Operating Reserve Policy for </w:t>
      </w:r>
      <w:r>
        <w:rPr>
          <w:b/>
          <w:color w:val="231F20"/>
        </w:rPr>
        <w:t xml:space="preserve">[NAME] </w:t>
      </w:r>
      <w:r>
        <w:rPr>
          <w:color w:val="231F20"/>
        </w:rPr>
        <w:t>is to ensure the stability of the mission, programs, employment, and ongoing operations of the organization. T</w:t>
      </w:r>
      <w:r w:rsidR="00A06D7E">
        <w:rPr>
          <w:color w:val="231F20"/>
        </w:rPr>
        <w:t>he Operating Reserve is intend</w:t>
      </w:r>
      <w:r>
        <w:rPr>
          <w:color w:val="231F20"/>
        </w:rPr>
        <w:t>ed to provide an int</w:t>
      </w:r>
      <w:r w:rsidR="00A06D7E">
        <w:rPr>
          <w:color w:val="231F20"/>
        </w:rPr>
        <w:t>ernal source of funds for situ</w:t>
      </w:r>
      <w:r>
        <w:rPr>
          <w:color w:val="231F20"/>
        </w:rPr>
        <w:t>ations such as a sudden increase in expenses,</w:t>
      </w:r>
      <w:r>
        <w:rPr>
          <w:color w:val="231F20"/>
          <w:spacing w:val="-42"/>
        </w:rPr>
        <w:t xml:space="preserve"> </w:t>
      </w:r>
      <w:r w:rsidR="00A06D7E">
        <w:rPr>
          <w:color w:val="231F20"/>
        </w:rPr>
        <w:t>one-</w:t>
      </w:r>
      <w:r>
        <w:rPr>
          <w:color w:val="231F20"/>
        </w:rPr>
        <w:t>time unbudgeted expenses, unanticipated loss in funding,</w:t>
      </w:r>
      <w:r>
        <w:rPr>
          <w:color w:val="231F20"/>
          <w:spacing w:val="-7"/>
        </w:rPr>
        <w:t xml:space="preserve"> </w:t>
      </w:r>
      <w:r>
        <w:rPr>
          <w:color w:val="231F20"/>
        </w:rPr>
        <w:t>or</w:t>
      </w:r>
      <w:r>
        <w:rPr>
          <w:color w:val="231F20"/>
          <w:spacing w:val="-8"/>
        </w:rPr>
        <w:t xml:space="preserve"> </w:t>
      </w:r>
      <w:r>
        <w:rPr>
          <w:color w:val="231F20"/>
        </w:rPr>
        <w:t>uninsured</w:t>
      </w:r>
      <w:r>
        <w:rPr>
          <w:color w:val="231F20"/>
          <w:spacing w:val="-8"/>
        </w:rPr>
        <w:t xml:space="preserve"> </w:t>
      </w:r>
      <w:r>
        <w:rPr>
          <w:color w:val="231F20"/>
        </w:rPr>
        <w:t>losses.</w:t>
      </w:r>
      <w:r>
        <w:rPr>
          <w:color w:val="231F20"/>
          <w:spacing w:val="-12"/>
        </w:rPr>
        <w:t xml:space="preserve"> </w:t>
      </w:r>
      <w:r>
        <w:rPr>
          <w:color w:val="231F20"/>
        </w:rPr>
        <w:t>The</w:t>
      </w:r>
      <w:r>
        <w:rPr>
          <w:color w:val="231F20"/>
          <w:spacing w:val="-7"/>
        </w:rPr>
        <w:t xml:space="preserve"> </w:t>
      </w:r>
      <w:r>
        <w:rPr>
          <w:color w:val="231F20"/>
        </w:rPr>
        <w:t>Reserve</w:t>
      </w:r>
      <w:r>
        <w:rPr>
          <w:color w:val="231F20"/>
          <w:spacing w:val="-7"/>
        </w:rPr>
        <w:t xml:space="preserve"> </w:t>
      </w:r>
      <w:r>
        <w:rPr>
          <w:color w:val="231F20"/>
        </w:rPr>
        <w:t>may</w:t>
      </w:r>
      <w:r>
        <w:rPr>
          <w:color w:val="231F20"/>
          <w:spacing w:val="-8"/>
        </w:rPr>
        <w:t xml:space="preserve"> </w:t>
      </w:r>
      <w:r>
        <w:rPr>
          <w:color w:val="231F20"/>
        </w:rPr>
        <w:t xml:space="preserve">also be used for one-time, nonrecurring expenses that will build long-term </w:t>
      </w:r>
      <w:r>
        <w:rPr>
          <w:color w:val="231F20"/>
          <w:spacing w:val="-3"/>
        </w:rPr>
        <w:t xml:space="preserve">capacity, </w:t>
      </w:r>
      <w:r w:rsidR="00A06D7E">
        <w:rPr>
          <w:color w:val="231F20"/>
        </w:rPr>
        <w:t>such as staff develop</w:t>
      </w:r>
      <w:r>
        <w:rPr>
          <w:color w:val="231F20"/>
        </w:rPr>
        <w:t>ment, research and development, or investment in infrastructure. Operating Reserves are not intended to replace a permanent loss of funds or eliminate</w:t>
      </w:r>
      <w:r>
        <w:rPr>
          <w:color w:val="231F20"/>
          <w:spacing w:val="-42"/>
        </w:rPr>
        <w:t xml:space="preserve"> </w:t>
      </w:r>
      <w:r>
        <w:rPr>
          <w:color w:val="231F20"/>
        </w:rPr>
        <w:t xml:space="preserve">an ongoing budget gap. It is the intention of </w:t>
      </w:r>
      <w:r>
        <w:rPr>
          <w:b/>
          <w:color w:val="231F20"/>
        </w:rPr>
        <w:t xml:space="preserve">[NAME] </w:t>
      </w:r>
      <w:r>
        <w:rPr>
          <w:color w:val="231F20"/>
        </w:rPr>
        <w:t xml:space="preserve">for Operating Reserves to be used and replenished within a reasonably </w:t>
      </w:r>
      <w:r w:rsidR="00A06D7E">
        <w:rPr>
          <w:color w:val="231F20"/>
        </w:rPr>
        <w:t>short period of time. The Oper</w:t>
      </w:r>
      <w:r>
        <w:rPr>
          <w:color w:val="231F20"/>
        </w:rPr>
        <w:t xml:space="preserve">ating Reserve Policy will be implemented in concert with the other governance and financial polices of </w:t>
      </w:r>
      <w:r>
        <w:rPr>
          <w:b/>
          <w:color w:val="231F20"/>
        </w:rPr>
        <w:t xml:space="preserve">[NAME] </w:t>
      </w:r>
      <w:r>
        <w:rPr>
          <w:color w:val="231F20"/>
        </w:rPr>
        <w:t>and is intended to support the goals and strategies contained in these related policies and in strategic and operational</w:t>
      </w:r>
      <w:r>
        <w:rPr>
          <w:color w:val="231F20"/>
          <w:spacing w:val="-6"/>
        </w:rPr>
        <w:t xml:space="preserve"> </w:t>
      </w:r>
      <w:r>
        <w:rPr>
          <w:color w:val="231F20"/>
        </w:rPr>
        <w:t>plans.</w:t>
      </w:r>
    </w:p>
    <w:p w:rsidR="00FF7789" w:rsidRDefault="00FF7789">
      <w:pPr>
        <w:pStyle w:val="BodyText"/>
        <w:rPr>
          <w:sz w:val="24"/>
        </w:rPr>
      </w:pPr>
    </w:p>
    <w:p w:rsidR="00FF7789" w:rsidRDefault="009F70CE">
      <w:pPr>
        <w:pStyle w:val="Heading2"/>
        <w:spacing w:before="138"/>
      </w:pPr>
      <w:r>
        <w:rPr>
          <w:color w:val="06355D"/>
        </w:rPr>
        <w:t>Definitions and Goals</w:t>
      </w:r>
    </w:p>
    <w:p w:rsidR="00FF7789" w:rsidRDefault="009F70CE">
      <w:pPr>
        <w:pStyle w:val="BodyText"/>
        <w:spacing w:before="56" w:line="266" w:lineRule="auto"/>
        <w:ind w:left="100" w:right="138"/>
      </w:pPr>
      <w:r>
        <w:rPr>
          <w:color w:val="231F20"/>
        </w:rPr>
        <w:t>The Operating Reserve Fund is defined as a designated fund set aside by action of the Board of Directors. The</w:t>
      </w:r>
      <w:r w:rsidR="00A06D7E">
        <w:rPr>
          <w:color w:val="231F20"/>
        </w:rPr>
        <w:t xml:space="preserve"> minimum amount to be designat</w:t>
      </w:r>
      <w:r>
        <w:rPr>
          <w:color w:val="231F20"/>
        </w:rPr>
        <w:t xml:space="preserve">ed as Operating Reserve will be established in an amount sufficient to maintain ongoing operations and programs for a set </w:t>
      </w:r>
      <w:proofErr w:type="gramStart"/>
      <w:r>
        <w:rPr>
          <w:color w:val="231F20"/>
        </w:rPr>
        <w:t>period of time</w:t>
      </w:r>
      <w:proofErr w:type="gramEnd"/>
      <w:r>
        <w:rPr>
          <w:color w:val="231F20"/>
        </w:rPr>
        <w:t>, measured</w:t>
      </w:r>
      <w:r>
        <w:rPr>
          <w:color w:val="231F20"/>
          <w:spacing w:val="-22"/>
        </w:rPr>
        <w:t xml:space="preserve"> </w:t>
      </w:r>
      <w:r>
        <w:rPr>
          <w:color w:val="231F20"/>
        </w:rPr>
        <w:t>in months. The Operating Reserve serves a dynamic role and will be reviewed and adjusted in response to internal and external</w:t>
      </w:r>
      <w:r>
        <w:rPr>
          <w:color w:val="231F20"/>
          <w:spacing w:val="-5"/>
        </w:rPr>
        <w:t xml:space="preserve"> </w:t>
      </w:r>
      <w:r>
        <w:rPr>
          <w:color w:val="231F20"/>
        </w:rPr>
        <w:t>changes.</w:t>
      </w:r>
    </w:p>
    <w:p w:rsidR="00FF7789" w:rsidRDefault="009F70CE">
      <w:pPr>
        <w:pStyle w:val="BodyText"/>
        <w:spacing w:before="173" w:line="266" w:lineRule="auto"/>
        <w:ind w:left="100"/>
      </w:pPr>
      <w:r>
        <w:rPr>
          <w:color w:val="231F20"/>
        </w:rPr>
        <w:t xml:space="preserve">The target minimum Operating Reserve Fund is equal to </w:t>
      </w:r>
      <w:r>
        <w:rPr>
          <w:b/>
          <w:color w:val="231F20"/>
        </w:rPr>
        <w:t xml:space="preserve">[one/two/three/six] </w:t>
      </w:r>
      <w:r>
        <w:rPr>
          <w:color w:val="231F20"/>
        </w:rPr>
        <w:t>months of average operating costs. The calculation of average monthly</w:t>
      </w:r>
    </w:p>
    <w:p w:rsidR="00FF7789" w:rsidRDefault="009F70CE">
      <w:pPr>
        <w:pStyle w:val="BodyText"/>
        <w:spacing w:before="96" w:line="266" w:lineRule="auto"/>
        <w:ind w:left="100" w:right="24"/>
      </w:pPr>
      <w:r>
        <w:br w:type="column"/>
      </w:r>
      <w:r>
        <w:rPr>
          <w:color w:val="231F20"/>
        </w:rPr>
        <w:t xml:space="preserve">operating costs includes all recurring, predictable expenses such as </w:t>
      </w:r>
      <w:r w:rsidR="00A06D7E">
        <w:rPr>
          <w:color w:val="231F20"/>
        </w:rPr>
        <w:t>salaries and benefits, occupan</w:t>
      </w:r>
      <w:r>
        <w:rPr>
          <w:color w:val="231F20"/>
        </w:rPr>
        <w:t>cy, office, travel, program, and ongoing professional services. Depreciation, in-kind, and other non-cash expenses are not included in the calculation. The calculation of average monthly expenses also excludes some expenses [</w:t>
      </w:r>
      <w:r>
        <w:rPr>
          <w:b/>
          <w:color w:val="231F20"/>
        </w:rPr>
        <w:t>CUSTOMIZE: examples are pass-through programs, one-t</w:t>
      </w:r>
      <w:r w:rsidR="00A06D7E">
        <w:rPr>
          <w:b/>
          <w:color w:val="231F20"/>
        </w:rPr>
        <w:t>ime or unusu</w:t>
      </w:r>
      <w:r>
        <w:rPr>
          <w:b/>
          <w:color w:val="231F20"/>
        </w:rPr>
        <w:t>al, capital purchases</w:t>
      </w:r>
      <w:r w:rsidR="00A06D7E">
        <w:rPr>
          <w:color w:val="231F20"/>
        </w:rPr>
        <w:t>]. The amount of the Operat</w:t>
      </w:r>
      <w:r>
        <w:rPr>
          <w:color w:val="231F20"/>
        </w:rPr>
        <w:t>ing Reserve Fund target minimum will be calculated each year after approval of the annual budget, reported to the Fi</w:t>
      </w:r>
      <w:r w:rsidR="00A06D7E">
        <w:rPr>
          <w:color w:val="231F20"/>
        </w:rPr>
        <w:t>nance Committee/Board of Direc</w:t>
      </w:r>
      <w:r>
        <w:rPr>
          <w:color w:val="231F20"/>
        </w:rPr>
        <w:t>tors, and included in the regular financial reports.</w:t>
      </w:r>
    </w:p>
    <w:p w:rsidR="00FF7789" w:rsidRDefault="00FF7789">
      <w:pPr>
        <w:pStyle w:val="BodyText"/>
        <w:rPr>
          <w:sz w:val="24"/>
        </w:rPr>
      </w:pPr>
    </w:p>
    <w:p w:rsidR="00FF7789" w:rsidRDefault="009F70CE">
      <w:pPr>
        <w:pStyle w:val="Heading2"/>
        <w:spacing w:before="145"/>
      </w:pPr>
      <w:r>
        <w:rPr>
          <w:color w:val="06355D"/>
        </w:rPr>
        <w:t>Accounting for</w:t>
      </w:r>
      <w:r>
        <w:rPr>
          <w:color w:val="06355D"/>
          <w:spacing w:val="-18"/>
        </w:rPr>
        <w:t xml:space="preserve"> </w:t>
      </w:r>
      <w:r>
        <w:rPr>
          <w:color w:val="06355D"/>
        </w:rPr>
        <w:t>Reserves</w:t>
      </w:r>
    </w:p>
    <w:p w:rsidR="00FF7789" w:rsidRDefault="009F70CE">
      <w:pPr>
        <w:pStyle w:val="BodyText"/>
        <w:spacing w:before="56" w:line="266" w:lineRule="auto"/>
        <w:ind w:left="100" w:right="192"/>
      </w:pPr>
      <w:r>
        <w:rPr>
          <w:color w:val="231F20"/>
        </w:rPr>
        <w:t>The Operating Reserve Fund will be recorded in the financial re</w:t>
      </w:r>
      <w:r w:rsidR="00A06D7E">
        <w:rPr>
          <w:color w:val="231F20"/>
        </w:rPr>
        <w:t>cords as Board-Designated Oper</w:t>
      </w:r>
      <w:r>
        <w:rPr>
          <w:color w:val="231F20"/>
        </w:rPr>
        <w:t>ating Reserve. The Fund will be funded and avail- able in cash or cash equivalent funds. Operating Reserves [</w:t>
      </w:r>
      <w:r>
        <w:rPr>
          <w:b/>
          <w:color w:val="231F20"/>
        </w:rPr>
        <w:t xml:space="preserve">CUSTOMIZE: </w:t>
      </w:r>
      <w:r>
        <w:rPr>
          <w:color w:val="231F20"/>
        </w:rPr>
        <w:t xml:space="preserve">will be maintained in a segregated bank account or investment fund, in accordance with investment policies </w:t>
      </w:r>
      <w:r>
        <w:rPr>
          <w:b/>
          <w:color w:val="231F20"/>
        </w:rPr>
        <w:t xml:space="preserve">OR </w:t>
      </w:r>
      <w:r>
        <w:rPr>
          <w:color w:val="231F20"/>
        </w:rPr>
        <w:t>will be commingled with the general cash and</w:t>
      </w:r>
      <w:r>
        <w:rPr>
          <w:color w:val="231F20"/>
          <w:spacing w:val="-23"/>
        </w:rPr>
        <w:t xml:space="preserve"> </w:t>
      </w:r>
      <w:r>
        <w:rPr>
          <w:color w:val="231F20"/>
        </w:rPr>
        <w:t>investment accounts of the</w:t>
      </w:r>
      <w:r>
        <w:rPr>
          <w:color w:val="231F20"/>
          <w:spacing w:val="-4"/>
        </w:rPr>
        <w:t xml:space="preserve"> </w:t>
      </w:r>
      <w:r>
        <w:rPr>
          <w:color w:val="231F20"/>
        </w:rPr>
        <w:t>organization].</w:t>
      </w:r>
    </w:p>
    <w:p w:rsidR="00FF7789" w:rsidRDefault="00FF7789">
      <w:pPr>
        <w:pStyle w:val="BodyText"/>
        <w:rPr>
          <w:sz w:val="24"/>
        </w:rPr>
      </w:pPr>
    </w:p>
    <w:p w:rsidR="00FF7789" w:rsidRDefault="009F70CE">
      <w:pPr>
        <w:pStyle w:val="Heading2"/>
        <w:spacing w:before="148"/>
      </w:pPr>
      <w:r>
        <w:rPr>
          <w:color w:val="06355D"/>
        </w:rPr>
        <w:t>Funding of Reserves</w:t>
      </w:r>
    </w:p>
    <w:p w:rsidR="00FF7789" w:rsidRDefault="009F70CE">
      <w:pPr>
        <w:pStyle w:val="BodyText"/>
        <w:spacing w:before="56" w:line="266" w:lineRule="auto"/>
        <w:ind w:left="100" w:right="90"/>
      </w:pPr>
      <w:r>
        <w:rPr>
          <w:color w:val="231F20"/>
        </w:rPr>
        <w:t xml:space="preserve">The Operating Reserve Fund will be funded with surplus unrestricted operating funds. The Board of Directors may from </w:t>
      </w:r>
      <w:r w:rsidR="00A06D7E">
        <w:rPr>
          <w:color w:val="231F20"/>
        </w:rPr>
        <w:t>time to time direct that a spe</w:t>
      </w:r>
      <w:r>
        <w:rPr>
          <w:color w:val="231F20"/>
        </w:rPr>
        <w:t>cific source of revenue be set aside for Operating Reserves. Examples may include one-time gifts or bequests, special grants, or special appeals.</w:t>
      </w:r>
    </w:p>
    <w:p w:rsidR="00FF7789" w:rsidRDefault="00FF7789">
      <w:pPr>
        <w:pStyle w:val="BodyText"/>
        <w:rPr>
          <w:sz w:val="24"/>
        </w:rPr>
      </w:pPr>
    </w:p>
    <w:p w:rsidR="00FF7789" w:rsidRDefault="009F70CE">
      <w:pPr>
        <w:pStyle w:val="Heading2"/>
        <w:spacing w:before="150"/>
      </w:pPr>
      <w:r>
        <w:rPr>
          <w:color w:val="06355D"/>
        </w:rPr>
        <w:t>Use of Reserves</w:t>
      </w:r>
    </w:p>
    <w:p w:rsidR="00FF7789" w:rsidRDefault="009F70CE">
      <w:pPr>
        <w:pStyle w:val="BodyText"/>
        <w:spacing w:before="56"/>
        <w:ind w:left="100"/>
      </w:pPr>
      <w:r>
        <w:rPr>
          <w:color w:val="231F20"/>
        </w:rPr>
        <w:t>Use of the Operating Reserves requires three steps:</w:t>
      </w:r>
    </w:p>
    <w:p w:rsidR="00FF7789" w:rsidRDefault="00FF7789">
      <w:pPr>
        <w:sectPr w:rsidR="00FF7789">
          <w:type w:val="continuous"/>
          <w:pgSz w:w="12240" w:h="15840"/>
          <w:pgMar w:top="0" w:right="800" w:bottom="440" w:left="800" w:header="720" w:footer="720" w:gutter="0"/>
          <w:cols w:num="2" w:space="720" w:equalWidth="0">
            <w:col w:w="5180" w:space="219"/>
            <w:col w:w="5241"/>
          </w:cols>
        </w:sectPr>
      </w:pPr>
    </w:p>
    <w:p w:rsidR="00FF7789" w:rsidRDefault="009F70CE">
      <w:pPr>
        <w:pStyle w:val="Heading2"/>
        <w:numPr>
          <w:ilvl w:val="0"/>
          <w:numId w:val="2"/>
        </w:numPr>
        <w:tabs>
          <w:tab w:val="left" w:pos="367"/>
        </w:tabs>
        <w:spacing w:before="69" w:line="242" w:lineRule="auto"/>
        <w:ind w:right="838" w:firstLine="0"/>
      </w:pPr>
      <w:r>
        <w:rPr>
          <w:color w:val="202620"/>
        </w:rPr>
        <w:lastRenderedPageBreak/>
        <w:t>Identification of appropriate use of reserve</w:t>
      </w:r>
      <w:r>
        <w:rPr>
          <w:color w:val="202620"/>
          <w:spacing w:val="-2"/>
        </w:rPr>
        <w:t xml:space="preserve"> </w:t>
      </w:r>
      <w:r>
        <w:rPr>
          <w:color w:val="202620"/>
        </w:rPr>
        <w:t>funds.</w:t>
      </w:r>
    </w:p>
    <w:p w:rsidR="00FF7789" w:rsidRDefault="009F70CE">
      <w:pPr>
        <w:pStyle w:val="BodyText"/>
        <w:spacing w:before="112" w:line="266" w:lineRule="auto"/>
        <w:ind w:left="100" w:right="205"/>
      </w:pPr>
      <w:r>
        <w:rPr>
          <w:color w:val="231F20"/>
        </w:rPr>
        <w:t xml:space="preserve">The Executive Director and staff will identify the need for access to reserve funds and confirm that the use is consistent with the purpose of the re- serves as described in this Policy. This step re- quires analysis of the reason for the shortfall, the availability of any other sources of funds before using reserves, and evaluation of the </w:t>
      </w:r>
      <w:proofErr w:type="gramStart"/>
      <w:r>
        <w:rPr>
          <w:color w:val="231F20"/>
        </w:rPr>
        <w:t>time period</w:t>
      </w:r>
      <w:proofErr w:type="gramEnd"/>
      <w:r>
        <w:rPr>
          <w:color w:val="231F20"/>
        </w:rPr>
        <w:t xml:space="preserve"> that the funds will be required and replenished.</w:t>
      </w:r>
    </w:p>
    <w:p w:rsidR="00FF7789" w:rsidRDefault="00FF7789">
      <w:pPr>
        <w:pStyle w:val="BodyText"/>
        <w:spacing w:before="3"/>
        <w:rPr>
          <w:sz w:val="21"/>
        </w:rPr>
      </w:pPr>
    </w:p>
    <w:p w:rsidR="00FF7789" w:rsidRDefault="009F70CE">
      <w:pPr>
        <w:pStyle w:val="Heading2"/>
        <w:numPr>
          <w:ilvl w:val="0"/>
          <w:numId w:val="2"/>
        </w:numPr>
        <w:tabs>
          <w:tab w:val="left" w:pos="358"/>
        </w:tabs>
        <w:ind w:left="357" w:hanging="257"/>
      </w:pPr>
      <w:r>
        <w:rPr>
          <w:color w:val="202620"/>
        </w:rPr>
        <w:t>Authority to use operating</w:t>
      </w:r>
      <w:r>
        <w:rPr>
          <w:color w:val="202620"/>
          <w:spacing w:val="-6"/>
        </w:rPr>
        <w:t xml:space="preserve"> </w:t>
      </w:r>
      <w:r>
        <w:rPr>
          <w:color w:val="202620"/>
        </w:rPr>
        <w:t>reserves</w:t>
      </w:r>
    </w:p>
    <w:p w:rsidR="00FF7789" w:rsidRDefault="009F70CE">
      <w:pPr>
        <w:pStyle w:val="BodyText"/>
        <w:spacing w:before="113" w:line="266" w:lineRule="auto"/>
        <w:ind w:left="100"/>
      </w:pPr>
      <w:r>
        <w:rPr>
          <w:b/>
          <w:color w:val="231F20"/>
        </w:rPr>
        <w:t xml:space="preserve">CUSTOMIZE: </w:t>
      </w:r>
      <w:r>
        <w:rPr>
          <w:color w:val="231F20"/>
        </w:rPr>
        <w:t>This section must be customized to reflect the authority and process selected by the organization. Several possible approaches are included as examples.</w:t>
      </w:r>
    </w:p>
    <w:p w:rsidR="00FF7789" w:rsidRDefault="009F70CE">
      <w:pPr>
        <w:pStyle w:val="ListParagraph"/>
        <w:numPr>
          <w:ilvl w:val="1"/>
          <w:numId w:val="2"/>
        </w:numPr>
        <w:tabs>
          <w:tab w:val="left" w:pos="550"/>
        </w:tabs>
        <w:spacing w:before="176" w:line="266" w:lineRule="auto"/>
        <w:ind w:right="38"/>
      </w:pPr>
      <w:r>
        <w:rPr>
          <w:b/>
          <w:color w:val="231F20"/>
        </w:rPr>
        <w:t xml:space="preserve">Approach A: </w:t>
      </w:r>
      <w:r>
        <w:rPr>
          <w:color w:val="231F20"/>
        </w:rPr>
        <w:t>The Executive Director will submit a request to use Operating Reserves to the Finance C</w:t>
      </w:r>
      <w:r w:rsidR="00A06D7E">
        <w:rPr>
          <w:color w:val="231F20"/>
        </w:rPr>
        <w:t>ommittee of the Board of Direc</w:t>
      </w:r>
      <w:r>
        <w:rPr>
          <w:color w:val="231F20"/>
        </w:rPr>
        <w:t>tors. The request will include the analysis and determination of the use of funds and plans for replenishment. The organization’s goal is to</w:t>
      </w:r>
      <w:r>
        <w:rPr>
          <w:color w:val="231F20"/>
          <w:spacing w:val="-26"/>
        </w:rPr>
        <w:t xml:space="preserve"> </w:t>
      </w:r>
      <w:r w:rsidR="00A06D7E">
        <w:rPr>
          <w:color w:val="231F20"/>
        </w:rPr>
        <w:t>re</w:t>
      </w:r>
      <w:r>
        <w:rPr>
          <w:color w:val="231F20"/>
        </w:rPr>
        <w:t>plenish the funds used within twelve months to restore the Operating Reserve Fund to the tar- get minimum amount. If the use of Operating Reserves will take longer than 12 months to replenish, the request will be scrutinized more carefully. The Finance Committee will approve or modify the request and authorize transfer from the fund. (</w:t>
      </w:r>
      <w:r>
        <w:rPr>
          <w:b/>
          <w:color w:val="231F20"/>
        </w:rPr>
        <w:t>OR</w:t>
      </w:r>
      <w:r>
        <w:rPr>
          <w:color w:val="231F20"/>
        </w:rPr>
        <w:t>, the Finance Committee will recommend the request to the Executive Committee or the Board of</w:t>
      </w:r>
      <w:r>
        <w:rPr>
          <w:color w:val="231F20"/>
          <w:spacing w:val="-9"/>
        </w:rPr>
        <w:t xml:space="preserve"> </w:t>
      </w:r>
      <w:r>
        <w:rPr>
          <w:color w:val="231F20"/>
        </w:rPr>
        <w:t>Directors).</w:t>
      </w:r>
    </w:p>
    <w:p w:rsidR="00FF7789" w:rsidRDefault="009F70CE">
      <w:pPr>
        <w:pStyle w:val="ListParagraph"/>
        <w:numPr>
          <w:ilvl w:val="1"/>
          <w:numId w:val="2"/>
        </w:numPr>
        <w:tabs>
          <w:tab w:val="left" w:pos="550"/>
        </w:tabs>
        <w:spacing w:before="78" w:line="266" w:lineRule="auto"/>
        <w:ind w:right="237"/>
      </w:pPr>
      <w:r>
        <w:rPr>
          <w:b/>
          <w:color w:val="231F20"/>
        </w:rPr>
        <w:t xml:space="preserve">Approach B: </w:t>
      </w:r>
      <w:r>
        <w:rPr>
          <w:color w:val="231F20"/>
        </w:rPr>
        <w:t>Authority for use of Operating Reserves is delegated to the Executive Di- rector in consultation with the Treasurer and/ or Chair of the Finance Committee. The use of Operating Reserves will be reported to the Executive Committee/ Board of Directors</w:t>
      </w:r>
      <w:r>
        <w:rPr>
          <w:color w:val="231F20"/>
          <w:spacing w:val="-16"/>
        </w:rPr>
        <w:t xml:space="preserve"> </w:t>
      </w:r>
      <w:r>
        <w:rPr>
          <w:color w:val="231F20"/>
        </w:rPr>
        <w:t>at</w:t>
      </w:r>
    </w:p>
    <w:p w:rsidR="00FF7789" w:rsidRDefault="009F70CE">
      <w:pPr>
        <w:pStyle w:val="BodyText"/>
        <w:spacing w:line="266" w:lineRule="auto"/>
        <w:ind w:left="550" w:right="66"/>
      </w:pPr>
      <w:r>
        <w:rPr>
          <w:color w:val="231F20"/>
        </w:rPr>
        <w:t>their next scheduled meeting, accompanied by a description of the analysis and determination of the use of</w:t>
      </w:r>
      <w:r w:rsidR="00A06D7E">
        <w:rPr>
          <w:color w:val="231F20"/>
        </w:rPr>
        <w:t xml:space="preserve"> funds and plans for replenish</w:t>
      </w:r>
      <w:r>
        <w:rPr>
          <w:color w:val="231F20"/>
        </w:rPr>
        <w:t>ment to restore the Operating Reserve Fund to the target minimum amount. The Executive Director must receive prior approval from the Executive Committee/Board of Directors if the Operating Reserves will take longer than 12 months to replenish.</w:t>
      </w:r>
    </w:p>
    <w:p w:rsidR="00FF7789" w:rsidRDefault="009F70CE">
      <w:pPr>
        <w:pStyle w:val="ListParagraph"/>
        <w:numPr>
          <w:ilvl w:val="1"/>
          <w:numId w:val="2"/>
        </w:numPr>
        <w:tabs>
          <w:tab w:val="left" w:pos="550"/>
        </w:tabs>
        <w:spacing w:before="74"/>
        <w:rPr>
          <w:b/>
        </w:rPr>
      </w:pPr>
      <w:r>
        <w:rPr>
          <w:b/>
          <w:color w:val="231F20"/>
          <w:spacing w:val="-2"/>
        </w:rPr>
        <w:br w:type="column"/>
      </w:r>
      <w:r>
        <w:rPr>
          <w:b/>
          <w:color w:val="231F20"/>
        </w:rPr>
        <w:t>Approach</w:t>
      </w:r>
      <w:r>
        <w:rPr>
          <w:b/>
          <w:color w:val="231F20"/>
          <w:spacing w:val="-7"/>
        </w:rPr>
        <w:t xml:space="preserve"> </w:t>
      </w:r>
      <w:r>
        <w:rPr>
          <w:b/>
          <w:color w:val="231F20"/>
        </w:rPr>
        <w:t>C:</w:t>
      </w:r>
      <w:r>
        <w:rPr>
          <w:b/>
          <w:color w:val="231F20"/>
          <w:spacing w:val="-18"/>
        </w:rPr>
        <w:t xml:space="preserve"> </w:t>
      </w:r>
      <w:r>
        <w:rPr>
          <w:color w:val="231F20"/>
        </w:rPr>
        <w:t>Authority</w:t>
      </w:r>
      <w:r>
        <w:rPr>
          <w:color w:val="231F20"/>
          <w:spacing w:val="-6"/>
        </w:rPr>
        <w:t xml:space="preserve"> </w:t>
      </w:r>
      <w:r>
        <w:rPr>
          <w:color w:val="231F20"/>
        </w:rPr>
        <w:t>for</w:t>
      </w:r>
      <w:r>
        <w:rPr>
          <w:color w:val="231F20"/>
          <w:spacing w:val="-7"/>
        </w:rPr>
        <w:t xml:space="preserve"> </w:t>
      </w:r>
      <w:r>
        <w:rPr>
          <w:color w:val="231F20"/>
        </w:rPr>
        <w:t>use</w:t>
      </w:r>
      <w:r>
        <w:rPr>
          <w:color w:val="231F20"/>
          <w:spacing w:val="-7"/>
        </w:rPr>
        <w:t xml:space="preserve"> </w:t>
      </w:r>
      <w:r>
        <w:rPr>
          <w:b/>
          <w:color w:val="231F20"/>
        </w:rPr>
        <w:t>[of</w:t>
      </w:r>
      <w:r>
        <w:rPr>
          <w:b/>
          <w:color w:val="231F20"/>
          <w:spacing w:val="-7"/>
        </w:rPr>
        <w:t xml:space="preserve"> </w:t>
      </w:r>
      <w:r>
        <w:rPr>
          <w:b/>
          <w:color w:val="231F20"/>
        </w:rPr>
        <w:t>up</w:t>
      </w:r>
      <w:r>
        <w:rPr>
          <w:b/>
          <w:color w:val="231F20"/>
          <w:spacing w:val="-7"/>
        </w:rPr>
        <w:t xml:space="preserve"> </w:t>
      </w:r>
      <w:r>
        <w:rPr>
          <w:b/>
          <w:color w:val="231F20"/>
        </w:rPr>
        <w:t>to</w:t>
      </w:r>
      <w:r>
        <w:rPr>
          <w:b/>
          <w:color w:val="231F20"/>
          <w:spacing w:val="-7"/>
        </w:rPr>
        <w:t xml:space="preserve"> </w:t>
      </w:r>
      <w:r>
        <w:rPr>
          <w:b/>
          <w:color w:val="231F20"/>
        </w:rPr>
        <w:t>$xx-</w:t>
      </w:r>
    </w:p>
    <w:p w:rsidR="00FF7789" w:rsidRDefault="009F70CE" w:rsidP="00A06D7E">
      <w:pPr>
        <w:pStyle w:val="BodyText"/>
        <w:spacing w:before="27" w:line="266" w:lineRule="auto"/>
        <w:ind w:left="550" w:right="12"/>
      </w:pPr>
      <w:proofErr w:type="gramStart"/>
      <w:r>
        <w:rPr>
          <w:b/>
          <w:color w:val="231F20"/>
        </w:rPr>
        <w:t>,xxx</w:t>
      </w:r>
      <w:proofErr w:type="gramEnd"/>
      <w:r>
        <w:rPr>
          <w:b/>
          <w:color w:val="231F20"/>
        </w:rPr>
        <w:t xml:space="preserve">] </w:t>
      </w:r>
      <w:r>
        <w:rPr>
          <w:color w:val="231F20"/>
        </w:rPr>
        <w:t>of Operating Reserves is delegated to the Executive Director</w:t>
      </w:r>
      <w:r w:rsidR="00A06D7E">
        <w:rPr>
          <w:color w:val="231F20"/>
        </w:rPr>
        <w:t xml:space="preserve"> in consultation with the Trea</w:t>
      </w:r>
      <w:r>
        <w:rPr>
          <w:color w:val="231F20"/>
        </w:rPr>
        <w:t>surer and/ or Chair of the Finance Committee. The use of Operating Reserves will be reported to the Executive Committee/Board of Directors at their next scheduled meeting, accompanied by a description</w:t>
      </w:r>
      <w:r w:rsidR="00A06D7E">
        <w:rPr>
          <w:color w:val="231F20"/>
        </w:rPr>
        <w:t xml:space="preserve"> of the analysis and determina</w:t>
      </w:r>
      <w:r>
        <w:rPr>
          <w:color w:val="231F20"/>
        </w:rPr>
        <w:t>tion of the use of</w:t>
      </w:r>
      <w:r w:rsidR="00A06D7E">
        <w:rPr>
          <w:color w:val="231F20"/>
        </w:rPr>
        <w:t xml:space="preserve"> funds and plans for replenish</w:t>
      </w:r>
      <w:r>
        <w:rPr>
          <w:color w:val="231F20"/>
        </w:rPr>
        <w:t>ment to restore the Operating Reserve Fund</w:t>
      </w:r>
      <w:r w:rsidR="00A06D7E">
        <w:rPr>
          <w:color w:val="231F20"/>
        </w:rPr>
        <w:t xml:space="preserve"> </w:t>
      </w:r>
      <w:r>
        <w:rPr>
          <w:color w:val="231F20"/>
        </w:rPr>
        <w:t xml:space="preserve">to the target minimum amount. The Executive Director must receive prior approval from the Executive Committee/Board of Directors for use of Operating Reserves in excess of </w:t>
      </w:r>
      <w:r>
        <w:rPr>
          <w:b/>
          <w:color w:val="231F20"/>
        </w:rPr>
        <w:t>[$</w:t>
      </w:r>
      <w:proofErr w:type="spellStart"/>
      <w:proofErr w:type="gramStart"/>
      <w:r>
        <w:rPr>
          <w:b/>
          <w:color w:val="231F20"/>
        </w:rPr>
        <w:t>xx,xxx</w:t>
      </w:r>
      <w:proofErr w:type="spellEnd"/>
      <w:proofErr w:type="gramEnd"/>
      <w:r>
        <w:rPr>
          <w:b/>
          <w:color w:val="231F20"/>
        </w:rPr>
        <w:t>]</w:t>
      </w:r>
      <w:r>
        <w:rPr>
          <w:color w:val="231F20"/>
        </w:rPr>
        <w:t>.</w:t>
      </w:r>
    </w:p>
    <w:p w:rsidR="00FF7789" w:rsidRDefault="00FF7789">
      <w:pPr>
        <w:pStyle w:val="BodyText"/>
        <w:spacing w:before="10"/>
        <w:rPr>
          <w:sz w:val="20"/>
        </w:rPr>
      </w:pPr>
    </w:p>
    <w:p w:rsidR="00FF7789" w:rsidRDefault="009F70CE">
      <w:pPr>
        <w:pStyle w:val="Heading2"/>
        <w:numPr>
          <w:ilvl w:val="0"/>
          <w:numId w:val="2"/>
        </w:numPr>
        <w:tabs>
          <w:tab w:val="left" w:pos="367"/>
        </w:tabs>
        <w:ind w:left="366" w:hanging="266"/>
      </w:pPr>
      <w:r>
        <w:rPr>
          <w:color w:val="202620"/>
        </w:rPr>
        <w:t>Reporting and</w:t>
      </w:r>
      <w:r>
        <w:rPr>
          <w:color w:val="202620"/>
          <w:spacing w:val="-4"/>
        </w:rPr>
        <w:t xml:space="preserve"> </w:t>
      </w:r>
      <w:r>
        <w:rPr>
          <w:color w:val="202620"/>
        </w:rPr>
        <w:t>monitoring.</w:t>
      </w:r>
    </w:p>
    <w:p w:rsidR="00FF7789" w:rsidRDefault="009F70CE">
      <w:pPr>
        <w:pStyle w:val="BodyText"/>
        <w:spacing w:before="113" w:line="266" w:lineRule="auto"/>
        <w:ind w:left="100" w:right="131"/>
      </w:pPr>
      <w:r>
        <w:rPr>
          <w:color w:val="231F20"/>
        </w:rPr>
        <w:t>The Executive Director is responsible for ensuring that the Operating Reserve Fund is maintained and used only as described in this Policy. U</w:t>
      </w:r>
      <w:r w:rsidR="00A06D7E">
        <w:rPr>
          <w:color w:val="231F20"/>
        </w:rPr>
        <w:t>pon ap</w:t>
      </w:r>
      <w:r>
        <w:rPr>
          <w:color w:val="231F20"/>
        </w:rPr>
        <w:t>proval for the use of Operating Reserve funds, the Executive Director will maintain records of the use of funds and plan for replenishment. He/she will provide regular reports to the Finance Committee/ Board of Directors of progress to restore the Fund to the target minimum amount.</w:t>
      </w:r>
    </w:p>
    <w:p w:rsidR="00FF7789" w:rsidRDefault="00FF7789">
      <w:pPr>
        <w:pStyle w:val="BodyText"/>
        <w:rPr>
          <w:sz w:val="24"/>
        </w:rPr>
      </w:pPr>
    </w:p>
    <w:p w:rsidR="00FF7789" w:rsidRDefault="009F70CE">
      <w:pPr>
        <w:pStyle w:val="Heading2"/>
        <w:spacing w:before="148"/>
      </w:pPr>
      <w:r>
        <w:rPr>
          <w:color w:val="06355D"/>
        </w:rPr>
        <w:t>Relationship to Other Policies</w:t>
      </w:r>
    </w:p>
    <w:p w:rsidR="00FF7789" w:rsidRDefault="009F70CE">
      <w:pPr>
        <w:pStyle w:val="BodyText"/>
        <w:spacing w:before="56" w:line="266" w:lineRule="auto"/>
        <w:ind w:left="100" w:right="90"/>
      </w:pPr>
      <w:r>
        <w:rPr>
          <w:b/>
          <w:color w:val="231F20"/>
        </w:rPr>
        <w:t xml:space="preserve">[NAME] </w:t>
      </w:r>
      <w:r>
        <w:rPr>
          <w:color w:val="231F20"/>
        </w:rPr>
        <w:t>shall maintain the following board-</w:t>
      </w:r>
      <w:proofErr w:type="spellStart"/>
      <w:r>
        <w:rPr>
          <w:color w:val="231F20"/>
        </w:rPr>
        <w:t>ap</w:t>
      </w:r>
      <w:proofErr w:type="spellEnd"/>
      <w:r>
        <w:rPr>
          <w:color w:val="231F20"/>
        </w:rPr>
        <w:t>- proved policies, which may contain provisions that affect the creation, sufficiency, and management of the Operating Reserve Fund.</w:t>
      </w:r>
    </w:p>
    <w:p w:rsidR="00FF7789" w:rsidRDefault="00FF7789">
      <w:pPr>
        <w:pStyle w:val="BodyText"/>
        <w:spacing w:before="6"/>
        <w:rPr>
          <w:sz w:val="21"/>
        </w:rPr>
      </w:pPr>
    </w:p>
    <w:p w:rsidR="00FF7789" w:rsidRDefault="009F70CE">
      <w:pPr>
        <w:pStyle w:val="Heading2"/>
        <w:spacing w:before="1"/>
      </w:pPr>
      <w:r>
        <w:rPr>
          <w:color w:val="202620"/>
        </w:rPr>
        <w:t>CUSTOMIZE:</w:t>
      </w:r>
    </w:p>
    <w:p w:rsidR="00FF7789" w:rsidRDefault="009F70CE">
      <w:pPr>
        <w:pStyle w:val="ListParagraph"/>
        <w:numPr>
          <w:ilvl w:val="1"/>
          <w:numId w:val="2"/>
        </w:numPr>
        <w:tabs>
          <w:tab w:val="left" w:pos="550"/>
        </w:tabs>
        <w:spacing w:before="112"/>
      </w:pPr>
      <w:r>
        <w:rPr>
          <w:color w:val="231F20"/>
        </w:rPr>
        <w:t>Financial Policy</w:t>
      </w:r>
    </w:p>
    <w:p w:rsidR="00FF7789" w:rsidRDefault="009F70CE">
      <w:pPr>
        <w:pStyle w:val="ListParagraph"/>
        <w:numPr>
          <w:ilvl w:val="1"/>
          <w:numId w:val="2"/>
        </w:numPr>
        <w:tabs>
          <w:tab w:val="left" w:pos="550"/>
        </w:tabs>
      </w:pPr>
      <w:r>
        <w:rPr>
          <w:color w:val="231F20"/>
        </w:rPr>
        <w:t>Budget Policy</w:t>
      </w:r>
    </w:p>
    <w:p w:rsidR="00FF7789" w:rsidRDefault="009F70CE">
      <w:pPr>
        <w:pStyle w:val="ListParagraph"/>
        <w:numPr>
          <w:ilvl w:val="1"/>
          <w:numId w:val="2"/>
        </w:numPr>
        <w:tabs>
          <w:tab w:val="left" w:pos="550"/>
        </w:tabs>
      </w:pPr>
      <w:r>
        <w:rPr>
          <w:color w:val="231F20"/>
        </w:rPr>
        <w:t>Contingency or Disaster Preparedness</w:t>
      </w:r>
      <w:r>
        <w:rPr>
          <w:color w:val="231F20"/>
          <w:spacing w:val="-10"/>
        </w:rPr>
        <w:t xml:space="preserve"> </w:t>
      </w:r>
      <w:r>
        <w:rPr>
          <w:color w:val="231F20"/>
        </w:rPr>
        <w:t>Plan</w:t>
      </w:r>
    </w:p>
    <w:p w:rsidR="00FF7789" w:rsidRDefault="009F70CE">
      <w:pPr>
        <w:pStyle w:val="ListParagraph"/>
        <w:numPr>
          <w:ilvl w:val="1"/>
          <w:numId w:val="2"/>
        </w:numPr>
        <w:tabs>
          <w:tab w:val="left" w:pos="550"/>
        </w:tabs>
      </w:pPr>
      <w:r>
        <w:rPr>
          <w:color w:val="231F20"/>
        </w:rPr>
        <w:t>Investment Policy</w:t>
      </w:r>
    </w:p>
    <w:p w:rsidR="00FF7789" w:rsidRDefault="00FF7789">
      <w:pPr>
        <w:pStyle w:val="BodyText"/>
        <w:rPr>
          <w:sz w:val="32"/>
        </w:rPr>
      </w:pPr>
    </w:p>
    <w:p w:rsidR="00FF7789" w:rsidRDefault="009F70CE">
      <w:pPr>
        <w:pStyle w:val="Heading2"/>
        <w:spacing w:before="1"/>
      </w:pPr>
      <w:r>
        <w:rPr>
          <w:color w:val="06355D"/>
        </w:rPr>
        <w:t>Review of Policy</w:t>
      </w:r>
    </w:p>
    <w:p w:rsidR="00FF7789" w:rsidRDefault="009F70CE">
      <w:pPr>
        <w:pStyle w:val="BodyText"/>
        <w:spacing w:before="56" w:line="266" w:lineRule="auto"/>
        <w:ind w:left="100" w:right="192"/>
      </w:pPr>
      <w:r>
        <w:rPr>
          <w:color w:val="231F20"/>
        </w:rPr>
        <w:t>This Policy will be reviewed every other year, at minimum, by the Finance Committee, or sooner if warranted by internal or external events or changes. Changes to the Policy will be recommended by the Finance Committee to the Board of Directors.</w:t>
      </w:r>
    </w:p>
    <w:p w:rsidR="00FF7789" w:rsidRDefault="00FF7789">
      <w:pPr>
        <w:spacing w:line="266" w:lineRule="auto"/>
        <w:sectPr w:rsidR="00FF7789">
          <w:pgSz w:w="12240" w:h="15840"/>
          <w:pgMar w:top="780" w:right="800" w:bottom="660" w:left="800" w:header="0" w:footer="465" w:gutter="0"/>
          <w:cols w:num="2" w:space="720" w:equalWidth="0">
            <w:col w:w="5156" w:space="243"/>
            <w:col w:w="5241"/>
          </w:cols>
        </w:sectPr>
      </w:pPr>
    </w:p>
    <w:p w:rsidR="00FF7789" w:rsidRDefault="00FF7789">
      <w:pPr>
        <w:pStyle w:val="BodyText"/>
        <w:rPr>
          <w:sz w:val="20"/>
        </w:rPr>
      </w:pPr>
    </w:p>
    <w:p w:rsidR="00FF7789" w:rsidRDefault="00FF7789">
      <w:pPr>
        <w:pStyle w:val="BodyText"/>
        <w:rPr>
          <w:sz w:val="20"/>
        </w:rPr>
      </w:pPr>
    </w:p>
    <w:p w:rsidR="00FF7789" w:rsidRDefault="00FF7789">
      <w:pPr>
        <w:pStyle w:val="BodyText"/>
        <w:rPr>
          <w:sz w:val="20"/>
        </w:rPr>
      </w:pPr>
    </w:p>
    <w:p w:rsidR="00FF7789" w:rsidRDefault="00FF7789">
      <w:pPr>
        <w:pStyle w:val="BodyText"/>
        <w:spacing w:before="4"/>
        <w:rPr>
          <w:sz w:val="29"/>
        </w:rPr>
      </w:pPr>
    </w:p>
    <w:p w:rsidR="00FF7789" w:rsidRDefault="001B2E05">
      <w:pPr>
        <w:pStyle w:val="Heading1"/>
        <w:spacing w:line="216" w:lineRule="auto"/>
      </w:pPr>
      <w:r>
        <w:pict>
          <v:group id="_x0000_s1026" style="position:absolute;left:0;text-align:left;margin-left:418.9pt;margin-top:9.85pt;width:147.7pt;height:53.4pt;z-index:1144;mso-position-horizontal-relative:page" coordorigin="8378,197" coordsize="2954,1068">
            <v:shape id="_x0000_s1033" style="position:absolute;left:8381;top:509;width:1350;height:712" coordorigin="8381,510" coordsize="1350,712" o:spt="100" adj="0,,0" path="m8843,732r-10,-74l8820,629r-15,-32l8795,585r-31,-35l8711,520r-8,-1l8703,732r-7,45l8678,810r-30,20l8609,837r-39,-7l8539,810r-19,-33l8513,732r7,-43l8539,657r31,-21l8609,629r39,7l8678,657r18,32l8703,732r,-213l8652,510r-46,5l8568,530r-31,24l8514,585r3,-66l8381,519r,702l8517,1221r,-332l8538,916r29,21l8604,951r45,5l8709,945r53,-30l8785,889r19,-22l8818,837r14,-32l8843,732m9241,527r-14,-7l9212,515r-18,-4l9175,510r-34,3l9107,526r-31,27l9049,596r2,-77l8915,519r,428l9051,947r,-190l9057,699r18,-36l9105,643r40,-6l9159,638r13,3l9185,645r13,5l9202,637r15,-41l9241,527t490,207l9719,660r-18,-34l9686,598r-50,-47l9592,530r,204l9585,777r-19,34l9536,833r-40,8l9455,833r-31,-22l9405,777r-7,-43l9405,690r19,-34l9455,634r41,-8l9536,634r30,22l9585,690r7,44l9592,530r-21,-10l9496,510r-76,10l9355,551r-51,47l9271,660r-12,74l9271,807r33,61l9355,915r65,30l9496,956r75,-11l9636,915r50,-47l9700,841r19,-34l9731,734e" fillcolor="#06355d" stroked="f">
              <v:stroke joinstyle="round"/>
              <v:formulas/>
              <v:path arrowok="t" o:connecttype="segments"/>
            </v:shape>
            <v:shape id="_x0000_s1032" type="#_x0000_t75" style="position:absolute;left:8377;top:196;width:2954;height:1068">
              <v:imagedata r:id="rId7" o:title=""/>
            </v:shape>
            <v:shape id="_x0000_s1031" style="position:absolute;left:10330;top:509;width:464;height:447" coordorigin="10330,510" coordsize="464,447" o:spt="100" adj="0,,0" path="m10566,510r-75,10l10426,550r-51,47l10342,659r-12,73l10342,805r33,62l10427,915r70,30l10582,956r60,-5l10691,938r40,-20l10764,892r-45,-49l10580,843r-42,-4l10506,825r-23,-22l10469,774r325,l10791,702r-2,-7l10467,695r13,-33l10501,639r30,-14l10567,620r195,l10741,586r-45,-41l10637,519r-71,-9xm10687,809r-19,12l10644,832r-30,8l10580,843r139,l10687,809xm10762,620r-195,l10603,625r27,15l10648,664r9,31l10789,695r-16,-56l10762,620xe" fillcolor="#06355d" stroked="f">
              <v:stroke joinstyle="round"/>
              <v:formulas/>
              <v:path arrowok="t" o:connecttype="segments"/>
            </v:shape>
            <v:shape id="_x0000_s1030" type="#_x0000_t75" style="position:absolute;left:8623;top:1100;width:111;height:111">
              <v:imagedata r:id="rId8" o:title=""/>
            </v:shape>
            <v:shape id="_x0000_s1029" type="#_x0000_t75" style="position:absolute;left:8866;top:1088;width:134;height:134">
              <v:imagedata r:id="rId9" o:title=""/>
            </v:shape>
            <v:shape id="_x0000_s1028" type="#_x0000_t75" style="position:absolute;left:9134;top:1068;width:174;height:174">
              <v:imagedata r:id="rId10" o:title=""/>
            </v:shape>
            <v:shape id="_x0000_s1027" type="#_x0000_t75" style="position:absolute;left:9464;top:1051;width:207;height:207">
              <v:imagedata r:id="rId11" o:title=""/>
            </v:shape>
            <w10:wrap anchorx="page"/>
          </v:group>
        </w:pict>
      </w:r>
      <w:r w:rsidR="009F70CE">
        <w:rPr>
          <w:color w:val="06355D"/>
        </w:rPr>
        <w:t>Sample Reserve Policy: Multiple Reserves</w:t>
      </w:r>
    </w:p>
    <w:p w:rsidR="00FF7789" w:rsidRDefault="00FF7789">
      <w:pPr>
        <w:pStyle w:val="BodyText"/>
        <w:spacing w:before="2"/>
        <w:rPr>
          <w:b/>
          <w:sz w:val="24"/>
        </w:rPr>
      </w:pPr>
    </w:p>
    <w:p w:rsidR="00FF7789" w:rsidRDefault="00FF7789">
      <w:pPr>
        <w:rPr>
          <w:sz w:val="24"/>
        </w:rPr>
        <w:sectPr w:rsidR="00FF7789">
          <w:pgSz w:w="12240" w:h="15840"/>
          <w:pgMar w:top="0" w:right="800" w:bottom="1920" w:left="800" w:header="0" w:footer="1729" w:gutter="0"/>
          <w:cols w:space="720"/>
        </w:sectPr>
      </w:pPr>
    </w:p>
    <w:p w:rsidR="00FF7789" w:rsidRDefault="009F70CE">
      <w:pPr>
        <w:pStyle w:val="Heading2"/>
        <w:spacing w:before="92"/>
      </w:pPr>
      <w:r>
        <w:rPr>
          <w:noProof/>
        </w:rPr>
        <w:drawing>
          <wp:anchor distT="0" distB="0" distL="0" distR="0" simplePos="0" relativeHeight="268426679" behindDoc="1" locked="0" layoutInCell="1" allowOverlap="1">
            <wp:simplePos x="0" y="0"/>
            <wp:positionH relativeFrom="page">
              <wp:posOffset>0</wp:posOffset>
            </wp:positionH>
            <wp:positionV relativeFrom="page">
              <wp:posOffset>0</wp:posOffset>
            </wp:positionV>
            <wp:extent cx="7772400" cy="395224"/>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4" cstate="print"/>
                    <a:stretch>
                      <a:fillRect/>
                    </a:stretch>
                  </pic:blipFill>
                  <pic:spPr>
                    <a:xfrm>
                      <a:off x="0" y="0"/>
                      <a:ext cx="7772400" cy="395224"/>
                    </a:xfrm>
                    <a:prstGeom prst="rect">
                      <a:avLst/>
                    </a:prstGeom>
                  </pic:spPr>
                </pic:pic>
              </a:graphicData>
            </a:graphic>
          </wp:anchor>
        </w:drawing>
      </w:r>
      <w:r>
        <w:rPr>
          <w:color w:val="06355D"/>
        </w:rPr>
        <w:t>Purpose</w:t>
      </w:r>
    </w:p>
    <w:p w:rsidR="00FF7789" w:rsidRDefault="009F70CE">
      <w:pPr>
        <w:pStyle w:val="BodyText"/>
        <w:spacing w:before="56" w:line="266" w:lineRule="auto"/>
        <w:ind w:left="100" w:right="36"/>
      </w:pPr>
      <w:r>
        <w:rPr>
          <w:color w:val="231F20"/>
          <w:spacing w:val="-3"/>
        </w:rPr>
        <w:t xml:space="preserve">The </w:t>
      </w:r>
      <w:r>
        <w:rPr>
          <w:color w:val="231F20"/>
          <w:spacing w:val="-4"/>
        </w:rPr>
        <w:t xml:space="preserve">purpose </w:t>
      </w:r>
      <w:r>
        <w:rPr>
          <w:color w:val="231F20"/>
        </w:rPr>
        <w:t xml:space="preserve">of </w:t>
      </w:r>
      <w:r>
        <w:rPr>
          <w:color w:val="231F20"/>
          <w:spacing w:val="-3"/>
        </w:rPr>
        <w:t xml:space="preserve">the </w:t>
      </w:r>
      <w:r>
        <w:rPr>
          <w:color w:val="231F20"/>
          <w:spacing w:val="-4"/>
        </w:rPr>
        <w:t xml:space="preserve">Reserves Policy </w:t>
      </w:r>
      <w:r>
        <w:rPr>
          <w:color w:val="231F20"/>
          <w:spacing w:val="-3"/>
        </w:rPr>
        <w:t xml:space="preserve">for </w:t>
      </w:r>
      <w:r>
        <w:rPr>
          <w:b/>
          <w:color w:val="231F20"/>
          <w:spacing w:val="-4"/>
        </w:rPr>
        <w:t xml:space="preserve">[NAME] </w:t>
      </w:r>
      <w:r>
        <w:rPr>
          <w:color w:val="231F20"/>
        </w:rPr>
        <w:t xml:space="preserve">is </w:t>
      </w:r>
      <w:r>
        <w:rPr>
          <w:color w:val="231F20"/>
          <w:spacing w:val="-4"/>
        </w:rPr>
        <w:t xml:space="preserve">to ensure </w:t>
      </w:r>
      <w:r>
        <w:rPr>
          <w:color w:val="231F20"/>
          <w:spacing w:val="-3"/>
        </w:rPr>
        <w:t xml:space="preserve">the </w:t>
      </w:r>
      <w:r>
        <w:rPr>
          <w:color w:val="231F20"/>
          <w:spacing w:val="-4"/>
        </w:rPr>
        <w:t xml:space="preserve">stability </w:t>
      </w:r>
      <w:r>
        <w:rPr>
          <w:color w:val="231F20"/>
        </w:rPr>
        <w:t xml:space="preserve">of </w:t>
      </w:r>
      <w:r>
        <w:rPr>
          <w:color w:val="231F20"/>
          <w:spacing w:val="-3"/>
        </w:rPr>
        <w:t xml:space="preserve">the </w:t>
      </w:r>
      <w:r w:rsidR="00A06D7E">
        <w:rPr>
          <w:color w:val="231F20"/>
          <w:spacing w:val="-4"/>
        </w:rPr>
        <w:t>mission, programs, employ</w:t>
      </w:r>
      <w:r>
        <w:rPr>
          <w:color w:val="231F20"/>
          <w:spacing w:val="-4"/>
        </w:rPr>
        <w:t xml:space="preserve">ment, </w:t>
      </w:r>
      <w:r>
        <w:rPr>
          <w:color w:val="231F20"/>
          <w:spacing w:val="-3"/>
        </w:rPr>
        <w:t xml:space="preserve">and </w:t>
      </w:r>
      <w:r>
        <w:rPr>
          <w:color w:val="231F20"/>
          <w:spacing w:val="-4"/>
        </w:rPr>
        <w:t xml:space="preserve">ongoing operations </w:t>
      </w:r>
      <w:r>
        <w:rPr>
          <w:color w:val="231F20"/>
        </w:rPr>
        <w:t xml:space="preserve">of </w:t>
      </w:r>
      <w:r>
        <w:rPr>
          <w:color w:val="231F20"/>
          <w:spacing w:val="-3"/>
        </w:rPr>
        <w:t xml:space="preserve">the </w:t>
      </w:r>
      <w:r>
        <w:rPr>
          <w:color w:val="231F20"/>
          <w:spacing w:val="-4"/>
        </w:rPr>
        <w:t xml:space="preserve">organization and </w:t>
      </w:r>
      <w:r>
        <w:rPr>
          <w:color w:val="231F20"/>
        </w:rPr>
        <w:t xml:space="preserve">to </w:t>
      </w:r>
      <w:r>
        <w:rPr>
          <w:color w:val="231F20"/>
          <w:spacing w:val="-4"/>
        </w:rPr>
        <w:t xml:space="preserve">provide </w:t>
      </w:r>
      <w:r>
        <w:rPr>
          <w:color w:val="231F20"/>
        </w:rPr>
        <w:t xml:space="preserve">a </w:t>
      </w:r>
      <w:r>
        <w:rPr>
          <w:color w:val="231F20"/>
          <w:spacing w:val="-4"/>
        </w:rPr>
        <w:t xml:space="preserve">source </w:t>
      </w:r>
      <w:r>
        <w:rPr>
          <w:color w:val="231F20"/>
        </w:rPr>
        <w:t xml:space="preserve">of </w:t>
      </w:r>
      <w:r>
        <w:rPr>
          <w:color w:val="231F20"/>
          <w:spacing w:val="-4"/>
        </w:rPr>
        <w:t xml:space="preserve">internal funds </w:t>
      </w:r>
      <w:r>
        <w:rPr>
          <w:color w:val="231F20"/>
          <w:spacing w:val="-3"/>
        </w:rPr>
        <w:t xml:space="preserve">for </w:t>
      </w:r>
      <w:r>
        <w:rPr>
          <w:color w:val="231F20"/>
          <w:spacing w:val="-4"/>
        </w:rPr>
        <w:t xml:space="preserve">organization- </w:t>
      </w:r>
      <w:r>
        <w:rPr>
          <w:color w:val="231F20"/>
        </w:rPr>
        <w:t xml:space="preserve">al </w:t>
      </w:r>
      <w:r>
        <w:rPr>
          <w:color w:val="231F20"/>
          <w:spacing w:val="-4"/>
        </w:rPr>
        <w:t xml:space="preserve">priorities </w:t>
      </w:r>
      <w:r>
        <w:rPr>
          <w:color w:val="231F20"/>
          <w:spacing w:val="-3"/>
        </w:rPr>
        <w:t xml:space="preserve">such </w:t>
      </w:r>
      <w:r>
        <w:rPr>
          <w:color w:val="231F20"/>
        </w:rPr>
        <w:t xml:space="preserve">as </w:t>
      </w:r>
      <w:r>
        <w:rPr>
          <w:color w:val="231F20"/>
          <w:spacing w:val="-4"/>
        </w:rPr>
        <w:t xml:space="preserve">building repair </w:t>
      </w:r>
      <w:r>
        <w:rPr>
          <w:color w:val="231F20"/>
          <w:spacing w:val="-3"/>
        </w:rPr>
        <w:t xml:space="preserve">and </w:t>
      </w:r>
      <w:r>
        <w:rPr>
          <w:color w:val="231F20"/>
          <w:spacing w:val="-4"/>
        </w:rPr>
        <w:t xml:space="preserve">improvement, program </w:t>
      </w:r>
      <w:r>
        <w:rPr>
          <w:color w:val="231F20"/>
          <w:spacing w:val="-5"/>
        </w:rPr>
        <w:t xml:space="preserve">opportunity, </w:t>
      </w:r>
      <w:r>
        <w:rPr>
          <w:color w:val="231F20"/>
          <w:spacing w:val="-3"/>
        </w:rPr>
        <w:t xml:space="preserve">and </w:t>
      </w:r>
      <w:r>
        <w:rPr>
          <w:color w:val="231F20"/>
          <w:spacing w:val="-4"/>
        </w:rPr>
        <w:t>capacity building.</w:t>
      </w:r>
    </w:p>
    <w:p w:rsidR="00FF7789" w:rsidRDefault="009F70CE">
      <w:pPr>
        <w:pStyle w:val="BodyText"/>
        <w:spacing w:before="175" w:line="266" w:lineRule="auto"/>
        <w:ind w:left="100" w:right="33"/>
      </w:pPr>
      <w:r>
        <w:rPr>
          <w:color w:val="231F20"/>
        </w:rPr>
        <w:t xml:space="preserve">The Reserves Policy will be implemented in concert with the other governance and financial polices of </w:t>
      </w:r>
      <w:r>
        <w:rPr>
          <w:b/>
          <w:color w:val="231F20"/>
        </w:rPr>
        <w:t xml:space="preserve">[NAME] </w:t>
      </w:r>
      <w:r>
        <w:rPr>
          <w:color w:val="231F20"/>
        </w:rPr>
        <w:t>and is intended to support the goals and strategies contained in these related policies and in strategic and operational plans.</w:t>
      </w:r>
    </w:p>
    <w:p w:rsidR="00FF7789" w:rsidRDefault="00FF7789">
      <w:pPr>
        <w:pStyle w:val="BodyText"/>
        <w:rPr>
          <w:sz w:val="24"/>
        </w:rPr>
      </w:pPr>
    </w:p>
    <w:p w:rsidR="00FF7789" w:rsidRDefault="009F70CE">
      <w:pPr>
        <w:pStyle w:val="Heading2"/>
        <w:spacing w:before="152" w:line="350" w:lineRule="auto"/>
        <w:ind w:right="2592"/>
      </w:pPr>
      <w:r>
        <w:rPr>
          <w:color w:val="06355D"/>
        </w:rPr>
        <w:t xml:space="preserve">Definitions and Goals </w:t>
      </w:r>
      <w:r>
        <w:rPr>
          <w:color w:val="202620"/>
        </w:rPr>
        <w:t>Operating Reserve</w:t>
      </w:r>
    </w:p>
    <w:p w:rsidR="00FF7789" w:rsidRDefault="009F70CE">
      <w:pPr>
        <w:pStyle w:val="BodyText"/>
        <w:spacing w:line="239" w:lineRule="exact"/>
        <w:ind w:left="100"/>
      </w:pPr>
      <w:r>
        <w:rPr>
          <w:color w:val="231F20"/>
        </w:rPr>
        <w:t>The Operating Reserve is intended to provide an</w:t>
      </w:r>
    </w:p>
    <w:p w:rsidR="00FF7789" w:rsidRDefault="009F70CE">
      <w:pPr>
        <w:pStyle w:val="BodyText"/>
        <w:spacing w:before="27" w:line="266" w:lineRule="auto"/>
        <w:ind w:left="100" w:right="38"/>
      </w:pPr>
      <w:r>
        <w:rPr>
          <w:color w:val="231F20"/>
        </w:rPr>
        <w:t>internal source of funds for situations such as a sudden increase in expenses, one-time</w:t>
      </w:r>
      <w:r>
        <w:rPr>
          <w:color w:val="231F20"/>
          <w:spacing w:val="-40"/>
        </w:rPr>
        <w:t xml:space="preserve"> </w:t>
      </w:r>
      <w:r>
        <w:rPr>
          <w:color w:val="231F20"/>
        </w:rPr>
        <w:t>unbudgeted expenses, unantici</w:t>
      </w:r>
      <w:r w:rsidR="00A06D7E">
        <w:rPr>
          <w:color w:val="231F20"/>
        </w:rPr>
        <w:t>pated loss in funding, or unin</w:t>
      </w:r>
      <w:r>
        <w:rPr>
          <w:color w:val="231F20"/>
        </w:rPr>
        <w:t>sured losses. Operating Reserves are not intended to replace a permanent loss of funds or eliminate</w:t>
      </w:r>
      <w:r>
        <w:rPr>
          <w:color w:val="231F20"/>
          <w:spacing w:val="-42"/>
        </w:rPr>
        <w:t xml:space="preserve"> </w:t>
      </w:r>
      <w:r>
        <w:rPr>
          <w:color w:val="231F20"/>
        </w:rPr>
        <w:t xml:space="preserve">an ongoing budget gap. It is the intention of </w:t>
      </w:r>
      <w:r>
        <w:rPr>
          <w:b/>
          <w:color w:val="231F20"/>
        </w:rPr>
        <w:t xml:space="preserve">[NAME] </w:t>
      </w:r>
      <w:r>
        <w:rPr>
          <w:color w:val="231F20"/>
        </w:rPr>
        <w:t xml:space="preserve">for Operating Reserves to be used and replenished within a reasonably </w:t>
      </w:r>
      <w:r w:rsidR="00A06D7E">
        <w:rPr>
          <w:color w:val="231F20"/>
        </w:rPr>
        <w:t>short period of time. The Oper</w:t>
      </w:r>
      <w:r>
        <w:rPr>
          <w:color w:val="231F20"/>
        </w:rPr>
        <w:t>ating Reserve Fund is defined as a designated fund set aside by action of the Board of Directors. The minimum amount to be designated as Operating Reserve will be established in an amount sufficient to maintain ongoin</w:t>
      </w:r>
      <w:r w:rsidR="00A06D7E">
        <w:rPr>
          <w:color w:val="231F20"/>
        </w:rPr>
        <w:t>g operations and programs meas</w:t>
      </w:r>
      <w:r>
        <w:rPr>
          <w:color w:val="231F20"/>
        </w:rPr>
        <w:t xml:space="preserve">ured for a set </w:t>
      </w:r>
      <w:proofErr w:type="gramStart"/>
      <w:r>
        <w:rPr>
          <w:color w:val="231F20"/>
        </w:rPr>
        <w:t>period of time</w:t>
      </w:r>
      <w:proofErr w:type="gramEnd"/>
      <w:r>
        <w:rPr>
          <w:color w:val="231F20"/>
        </w:rPr>
        <w:t>, measured in months. The Operating Reserve serves a dynamic role and will be reviewed and adjusted in response to both internal and external</w:t>
      </w:r>
      <w:r>
        <w:rPr>
          <w:color w:val="231F20"/>
          <w:spacing w:val="-5"/>
        </w:rPr>
        <w:t xml:space="preserve"> </w:t>
      </w:r>
      <w:r>
        <w:rPr>
          <w:color w:val="231F20"/>
        </w:rPr>
        <w:t>changes.</w:t>
      </w:r>
    </w:p>
    <w:p w:rsidR="00FF7789" w:rsidRDefault="009F70CE">
      <w:pPr>
        <w:pStyle w:val="BodyText"/>
        <w:spacing w:before="166" w:line="266" w:lineRule="auto"/>
        <w:ind w:left="100"/>
      </w:pPr>
      <w:r>
        <w:rPr>
          <w:color w:val="231F20"/>
        </w:rPr>
        <w:t xml:space="preserve">The target minimum Operating Reserve Fund is equal to </w:t>
      </w:r>
      <w:r>
        <w:rPr>
          <w:b/>
          <w:color w:val="231F20"/>
        </w:rPr>
        <w:t xml:space="preserve">[one/two/three/six] </w:t>
      </w:r>
      <w:r>
        <w:rPr>
          <w:color w:val="231F20"/>
        </w:rPr>
        <w:t xml:space="preserve">months of average </w:t>
      </w:r>
      <w:r>
        <w:rPr>
          <w:color w:val="231F20"/>
        </w:rPr>
        <w:t>operating costs. The calculation of average monthly</w:t>
      </w:r>
    </w:p>
    <w:p w:rsidR="00FF7789" w:rsidRPr="00A06D7E" w:rsidRDefault="009F70CE" w:rsidP="00A06D7E">
      <w:pPr>
        <w:pStyle w:val="BodyText"/>
        <w:spacing w:before="6"/>
        <w:rPr>
          <w:sz w:val="31"/>
        </w:rPr>
      </w:pPr>
      <w:r>
        <w:rPr>
          <w:color w:val="231F20"/>
        </w:rPr>
        <w:t xml:space="preserve">operating costs includes all recurring, predictable expenses such as </w:t>
      </w:r>
      <w:r w:rsidR="00A06D7E">
        <w:rPr>
          <w:color w:val="231F20"/>
        </w:rPr>
        <w:t>salaries and benefits, occupan</w:t>
      </w:r>
      <w:r>
        <w:rPr>
          <w:color w:val="231F20"/>
        </w:rPr>
        <w:t>cy, office, travel, program, and ongoing professional services. Depreciation, in-kind, and other non-cash expenses are not included in the calculation. Th</w:t>
      </w:r>
    </w:p>
    <w:p w:rsidR="00FF7789" w:rsidRDefault="009F70CE">
      <w:pPr>
        <w:spacing w:line="266" w:lineRule="auto"/>
        <w:ind w:left="100" w:right="25"/>
        <w:rPr>
          <w:b/>
        </w:rPr>
      </w:pPr>
      <w:r>
        <w:rPr>
          <w:color w:val="231F20"/>
        </w:rPr>
        <w:t xml:space="preserve">e calculation of average monthly expenses also excludes some expenses </w:t>
      </w:r>
      <w:r>
        <w:rPr>
          <w:b/>
          <w:color w:val="231F20"/>
        </w:rPr>
        <w:t>[CUSTOMIZE: examples are pass-throu</w:t>
      </w:r>
      <w:r w:rsidR="00A06D7E">
        <w:rPr>
          <w:b/>
          <w:color w:val="231F20"/>
        </w:rPr>
        <w:t>gh programs, one-time or unusu</w:t>
      </w:r>
      <w:r>
        <w:rPr>
          <w:b/>
          <w:color w:val="231F20"/>
        </w:rPr>
        <w:t>al, capital purchases].</w:t>
      </w:r>
    </w:p>
    <w:p w:rsidR="00FF7789" w:rsidRDefault="009F70CE">
      <w:pPr>
        <w:pStyle w:val="BodyText"/>
        <w:spacing w:before="173" w:line="266" w:lineRule="auto"/>
        <w:ind w:left="100" w:right="169"/>
      </w:pPr>
      <w:r>
        <w:rPr>
          <w:color w:val="231F20"/>
        </w:rPr>
        <w:t>The amount of the Operating Reserve Fund target minimum will be cal</w:t>
      </w:r>
      <w:r w:rsidR="00A06D7E">
        <w:rPr>
          <w:color w:val="231F20"/>
        </w:rPr>
        <w:t>culated each year after approv</w:t>
      </w:r>
      <w:r>
        <w:rPr>
          <w:color w:val="231F20"/>
        </w:rPr>
        <w:t>al of the annual budget, reported to the Finance Committee/Board of Directors, and included in the regular financial reports.</w:t>
      </w:r>
    </w:p>
    <w:p w:rsidR="00FF7789" w:rsidRDefault="00FF7789">
      <w:pPr>
        <w:pStyle w:val="BodyText"/>
        <w:spacing w:before="6"/>
        <w:rPr>
          <w:sz w:val="21"/>
        </w:rPr>
      </w:pPr>
    </w:p>
    <w:p w:rsidR="00FF7789" w:rsidRDefault="009F70CE">
      <w:pPr>
        <w:pStyle w:val="Heading2"/>
      </w:pPr>
      <w:r>
        <w:rPr>
          <w:color w:val="202620"/>
        </w:rPr>
        <w:t>Building and Capital Asset Reserve</w:t>
      </w:r>
    </w:p>
    <w:p w:rsidR="00FF7789" w:rsidRDefault="009F70CE">
      <w:pPr>
        <w:pStyle w:val="BodyText"/>
        <w:spacing w:before="113" w:line="266" w:lineRule="auto"/>
        <w:ind w:left="100" w:right="25"/>
      </w:pPr>
      <w:r>
        <w:rPr>
          <w:color w:val="231F20"/>
        </w:rPr>
        <w:t>The Building and Capital Asset Reserve is intended to provide a ready so</w:t>
      </w:r>
      <w:r w:rsidR="00A06D7E">
        <w:rPr>
          <w:color w:val="231F20"/>
        </w:rPr>
        <w:t>urce of funds for repair or ac</w:t>
      </w:r>
      <w:r>
        <w:rPr>
          <w:color w:val="231F20"/>
        </w:rPr>
        <w:t>quisition of buildings, leaseholds, furniture, fixtures, and equipment ne</w:t>
      </w:r>
      <w:r w:rsidR="00A06D7E">
        <w:rPr>
          <w:color w:val="231F20"/>
        </w:rPr>
        <w:t>cessary for the effective opera</w:t>
      </w:r>
      <w:r>
        <w:rPr>
          <w:color w:val="231F20"/>
        </w:rPr>
        <w:t>tion of the organization and programs.</w:t>
      </w:r>
    </w:p>
    <w:p w:rsidR="00FF7789" w:rsidRDefault="009F70CE">
      <w:pPr>
        <w:pStyle w:val="BodyText"/>
        <w:spacing w:before="176" w:line="266" w:lineRule="auto"/>
        <w:ind w:left="100" w:right="25"/>
      </w:pPr>
      <w:r>
        <w:rPr>
          <w:color w:val="231F20"/>
        </w:rPr>
        <w:t xml:space="preserve">The target amount of the Building and Capital Asset Reserve will be determined by </w:t>
      </w:r>
      <w:r>
        <w:rPr>
          <w:b/>
          <w:color w:val="231F20"/>
        </w:rPr>
        <w:t>[CUSTOMIZE]</w:t>
      </w:r>
      <w:r>
        <w:rPr>
          <w:color w:val="231F20"/>
        </w:rPr>
        <w:t>.</w:t>
      </w:r>
    </w:p>
    <w:p w:rsidR="00FF7789" w:rsidRDefault="00FF7789">
      <w:pPr>
        <w:pStyle w:val="BodyText"/>
        <w:spacing w:before="8"/>
        <w:rPr>
          <w:sz w:val="21"/>
        </w:rPr>
      </w:pPr>
    </w:p>
    <w:p w:rsidR="00FF7789" w:rsidRDefault="009F70CE">
      <w:pPr>
        <w:pStyle w:val="Heading2"/>
      </w:pPr>
      <w:r>
        <w:rPr>
          <w:color w:val="202620"/>
        </w:rPr>
        <w:t>Opportunity Reserve</w:t>
      </w:r>
    </w:p>
    <w:p w:rsidR="00FF7789" w:rsidRDefault="009F70CE">
      <w:pPr>
        <w:pStyle w:val="BodyText"/>
        <w:spacing w:before="113" w:line="266" w:lineRule="auto"/>
        <w:ind w:left="100" w:right="138"/>
      </w:pPr>
      <w:r>
        <w:rPr>
          <w:color w:val="231F20"/>
        </w:rPr>
        <w:t>The Opportunity Reserve is intended to provide funds to meet special targets of opportunity or need that further the mission of the organization which may or may not have specific expectation of incremental or long-term increased income. The Opportunity Reserve is also intended as a source of internal funds for organizational capacity building such as staff dev</w:t>
      </w:r>
      <w:r w:rsidR="00A06D7E">
        <w:rPr>
          <w:color w:val="231F20"/>
        </w:rPr>
        <w:t>elopment, research and develop</w:t>
      </w:r>
      <w:r>
        <w:rPr>
          <w:color w:val="231F20"/>
        </w:rPr>
        <w:t>ment, or investment in infrastructure that will build long-term</w:t>
      </w:r>
      <w:r>
        <w:rPr>
          <w:color w:val="231F20"/>
          <w:spacing w:val="-2"/>
        </w:rPr>
        <w:t xml:space="preserve"> </w:t>
      </w:r>
      <w:r>
        <w:rPr>
          <w:color w:val="231F20"/>
        </w:rPr>
        <w:t>capacity.</w:t>
      </w:r>
    </w:p>
    <w:p w:rsidR="00FF7789" w:rsidRDefault="00FF7789">
      <w:pPr>
        <w:spacing w:line="266" w:lineRule="auto"/>
        <w:sectPr w:rsidR="00FF7789">
          <w:type w:val="continuous"/>
          <w:pgSz w:w="12240" w:h="15840"/>
          <w:pgMar w:top="0" w:right="800" w:bottom="440" w:left="800" w:header="720" w:footer="720" w:gutter="0"/>
          <w:cols w:num="2" w:space="720" w:equalWidth="0">
            <w:col w:w="5179" w:space="219"/>
            <w:col w:w="5242"/>
          </w:cols>
        </w:sectPr>
      </w:pPr>
    </w:p>
    <w:p w:rsidR="00FF7789" w:rsidRDefault="009F70CE">
      <w:pPr>
        <w:pStyle w:val="BodyText"/>
        <w:spacing w:before="74" w:line="266" w:lineRule="auto"/>
        <w:ind w:left="100" w:right="199"/>
      </w:pPr>
      <w:r>
        <w:rPr>
          <w:color w:val="231F20"/>
        </w:rPr>
        <w:lastRenderedPageBreak/>
        <w:t xml:space="preserve">The target amount of the Opportunity Reserve will be determined by </w:t>
      </w:r>
      <w:r>
        <w:rPr>
          <w:b/>
          <w:color w:val="231F20"/>
        </w:rPr>
        <w:t>[CUSTOMIZE]</w:t>
      </w:r>
      <w:r>
        <w:rPr>
          <w:color w:val="231F20"/>
        </w:rPr>
        <w:t>.</w:t>
      </w:r>
    </w:p>
    <w:p w:rsidR="00FF7789" w:rsidRDefault="009F70CE">
      <w:pPr>
        <w:pStyle w:val="Heading2"/>
        <w:spacing w:before="153"/>
      </w:pPr>
      <w:r>
        <w:rPr>
          <w:color w:val="06355D"/>
        </w:rPr>
        <w:t>Accounting for Reserves</w:t>
      </w:r>
    </w:p>
    <w:p w:rsidR="00FF7789" w:rsidRDefault="009F70CE">
      <w:pPr>
        <w:pStyle w:val="BodyText"/>
        <w:spacing w:before="56" w:line="266" w:lineRule="auto"/>
        <w:ind w:left="100" w:right="16"/>
      </w:pPr>
      <w:r>
        <w:rPr>
          <w:color w:val="231F20"/>
        </w:rPr>
        <w:t xml:space="preserve">The Reserve Funds will be recorded in the financial records as Board-Designated </w:t>
      </w:r>
      <w:r>
        <w:rPr>
          <w:b/>
          <w:color w:val="231F20"/>
        </w:rPr>
        <w:t xml:space="preserve">[XXXX] </w:t>
      </w:r>
      <w:r>
        <w:rPr>
          <w:color w:val="231F20"/>
        </w:rPr>
        <w:t xml:space="preserve">Reserve. The Funds will be funded and available in cash or cash equivalent funds. Reserves </w:t>
      </w:r>
      <w:r>
        <w:rPr>
          <w:b/>
          <w:color w:val="231F20"/>
        </w:rPr>
        <w:t xml:space="preserve">[CUSTOMIZE: </w:t>
      </w:r>
      <w:r>
        <w:rPr>
          <w:color w:val="231F20"/>
        </w:rPr>
        <w:t>will be maintained in a seg</w:t>
      </w:r>
      <w:r w:rsidR="00A06D7E">
        <w:rPr>
          <w:color w:val="231F20"/>
        </w:rPr>
        <w:t>regated bank account or invest</w:t>
      </w:r>
      <w:r>
        <w:rPr>
          <w:color w:val="231F20"/>
        </w:rPr>
        <w:t xml:space="preserve">ment fund, in accordance with investment policies </w:t>
      </w:r>
      <w:r>
        <w:rPr>
          <w:b/>
          <w:color w:val="231F20"/>
        </w:rPr>
        <w:t xml:space="preserve">OR </w:t>
      </w:r>
      <w:r>
        <w:rPr>
          <w:color w:val="231F20"/>
        </w:rPr>
        <w:t>will be commingled with the general cash and investment accounts of the organization].</w:t>
      </w:r>
    </w:p>
    <w:p w:rsidR="00FF7789" w:rsidRDefault="009F70CE">
      <w:pPr>
        <w:pStyle w:val="Heading2"/>
        <w:spacing w:before="149"/>
      </w:pPr>
      <w:r>
        <w:rPr>
          <w:color w:val="06355D"/>
        </w:rPr>
        <w:t>Funding of Reserves</w:t>
      </w:r>
    </w:p>
    <w:p w:rsidR="00FF7789" w:rsidRDefault="009F70CE">
      <w:pPr>
        <w:pStyle w:val="BodyText"/>
        <w:spacing w:before="56" w:line="266" w:lineRule="auto"/>
        <w:ind w:left="100" w:right="72"/>
      </w:pPr>
      <w:r>
        <w:rPr>
          <w:color w:val="231F20"/>
        </w:rPr>
        <w:t xml:space="preserve">The Operating Reserve will be funded with sur- plus unrestricted operating funds. The Board of Directors may from </w:t>
      </w:r>
      <w:r w:rsidR="00A06D7E">
        <w:rPr>
          <w:color w:val="231F20"/>
        </w:rPr>
        <w:t>time to time direct that a spe</w:t>
      </w:r>
      <w:r>
        <w:rPr>
          <w:color w:val="231F20"/>
        </w:rPr>
        <w:t>cific source of revenue be set aside for Operating Reserves. Examples could include one-time gifts</w:t>
      </w:r>
      <w:r>
        <w:rPr>
          <w:color w:val="231F20"/>
          <w:spacing w:val="-29"/>
        </w:rPr>
        <w:t xml:space="preserve"> </w:t>
      </w:r>
      <w:r>
        <w:rPr>
          <w:color w:val="231F20"/>
        </w:rPr>
        <w:t>or bequests, special grants, or special</w:t>
      </w:r>
      <w:r>
        <w:rPr>
          <w:color w:val="231F20"/>
          <w:spacing w:val="-10"/>
        </w:rPr>
        <w:t xml:space="preserve"> </w:t>
      </w:r>
      <w:r>
        <w:rPr>
          <w:color w:val="231F20"/>
        </w:rPr>
        <w:t>appeals.</w:t>
      </w:r>
    </w:p>
    <w:p w:rsidR="00FF7789" w:rsidRDefault="009F70CE">
      <w:pPr>
        <w:pStyle w:val="BodyText"/>
        <w:spacing w:before="175" w:line="266" w:lineRule="auto"/>
        <w:ind w:left="100" w:right="416"/>
      </w:pPr>
      <w:r>
        <w:rPr>
          <w:color w:val="231F20"/>
        </w:rPr>
        <w:t>The Building and Capital Assets Reserve will be funded by [</w:t>
      </w:r>
      <w:r>
        <w:rPr>
          <w:b/>
          <w:color w:val="231F20"/>
        </w:rPr>
        <w:t xml:space="preserve">CUSTOMIZE: </w:t>
      </w:r>
      <w:r>
        <w:rPr>
          <w:color w:val="231F20"/>
        </w:rPr>
        <w:t>setting aside</w:t>
      </w:r>
      <w:r>
        <w:rPr>
          <w:color w:val="231F20"/>
          <w:spacing w:val="-18"/>
        </w:rPr>
        <w:t xml:space="preserve"> </w:t>
      </w:r>
      <w:r>
        <w:rPr>
          <w:color w:val="231F20"/>
        </w:rPr>
        <w:t>funds received from any capital campaigns or</w:t>
      </w:r>
      <w:r>
        <w:rPr>
          <w:color w:val="231F20"/>
          <w:spacing w:val="-5"/>
        </w:rPr>
        <w:t xml:space="preserve"> </w:t>
      </w:r>
      <w:r>
        <w:rPr>
          <w:color w:val="231F20"/>
        </w:rPr>
        <w:t>similar</w:t>
      </w:r>
    </w:p>
    <w:p w:rsidR="00FF7789" w:rsidRDefault="009F70CE">
      <w:pPr>
        <w:pStyle w:val="BodyText"/>
        <w:spacing w:line="266" w:lineRule="auto"/>
        <w:ind w:left="100" w:right="125"/>
      </w:pPr>
      <w:r>
        <w:rPr>
          <w:color w:val="231F20"/>
        </w:rPr>
        <w:t>appeals (</w:t>
      </w:r>
      <w:r>
        <w:rPr>
          <w:b/>
          <w:color w:val="231F20"/>
        </w:rPr>
        <w:t>OR</w:t>
      </w:r>
      <w:r>
        <w:rPr>
          <w:color w:val="231F20"/>
        </w:rPr>
        <w:t xml:space="preserve">) setting aside the equivalent amount of cash equal to </w:t>
      </w:r>
      <w:r>
        <w:rPr>
          <w:b/>
          <w:color w:val="231F20"/>
        </w:rPr>
        <w:t xml:space="preserve">XX% </w:t>
      </w:r>
      <w:r>
        <w:rPr>
          <w:color w:val="231F20"/>
        </w:rPr>
        <w:t>of depreciation in the annual budget (</w:t>
      </w:r>
      <w:r>
        <w:rPr>
          <w:b/>
          <w:color w:val="231F20"/>
        </w:rPr>
        <w:t>OR</w:t>
      </w:r>
      <w:r>
        <w:rPr>
          <w:color w:val="231F20"/>
        </w:rPr>
        <w:t>) other calculations].</w:t>
      </w:r>
    </w:p>
    <w:p w:rsidR="00FF7789" w:rsidRDefault="009F70CE">
      <w:pPr>
        <w:pStyle w:val="BodyText"/>
        <w:spacing w:before="175" w:line="266" w:lineRule="auto"/>
        <w:ind w:left="100" w:right="138"/>
      </w:pPr>
      <w:r>
        <w:rPr>
          <w:color w:val="231F20"/>
        </w:rPr>
        <w:t>The Opportunity Re</w:t>
      </w:r>
      <w:r w:rsidR="00A06D7E">
        <w:rPr>
          <w:color w:val="231F20"/>
        </w:rPr>
        <w:t>serve will be funded with occa</w:t>
      </w:r>
      <w:r>
        <w:rPr>
          <w:color w:val="231F20"/>
        </w:rPr>
        <w:t>sional special designations made by the Board of Directors.</w:t>
      </w:r>
    </w:p>
    <w:p w:rsidR="00FF7789" w:rsidRDefault="009F70CE">
      <w:pPr>
        <w:pStyle w:val="Heading2"/>
        <w:spacing w:before="153"/>
      </w:pPr>
      <w:r>
        <w:rPr>
          <w:color w:val="06355D"/>
        </w:rPr>
        <w:t>Use of Reserves</w:t>
      </w:r>
    </w:p>
    <w:p w:rsidR="00FF7789" w:rsidRDefault="009F70CE">
      <w:pPr>
        <w:pStyle w:val="BodyText"/>
        <w:spacing w:before="56"/>
        <w:ind w:left="100"/>
      </w:pPr>
      <w:r>
        <w:rPr>
          <w:color w:val="231F20"/>
        </w:rPr>
        <w:t>Use of the Reserves requires three steps:</w:t>
      </w:r>
    </w:p>
    <w:p w:rsidR="00FF7789" w:rsidRDefault="00FF7789">
      <w:pPr>
        <w:pStyle w:val="BodyText"/>
        <w:spacing w:before="2"/>
        <w:rPr>
          <w:sz w:val="24"/>
        </w:rPr>
      </w:pPr>
    </w:p>
    <w:p w:rsidR="00FF7789" w:rsidRDefault="009F70CE">
      <w:pPr>
        <w:pStyle w:val="Heading2"/>
        <w:numPr>
          <w:ilvl w:val="0"/>
          <w:numId w:val="1"/>
        </w:numPr>
        <w:tabs>
          <w:tab w:val="left" w:pos="367"/>
        </w:tabs>
        <w:spacing w:line="242" w:lineRule="auto"/>
        <w:ind w:right="856" w:firstLine="0"/>
      </w:pPr>
      <w:r>
        <w:rPr>
          <w:color w:val="202620"/>
        </w:rPr>
        <w:t>Identification of appropriate use of reserve</w:t>
      </w:r>
      <w:r>
        <w:rPr>
          <w:color w:val="202620"/>
          <w:spacing w:val="-2"/>
        </w:rPr>
        <w:t xml:space="preserve"> </w:t>
      </w:r>
      <w:r>
        <w:rPr>
          <w:color w:val="202620"/>
        </w:rPr>
        <w:t>funds.</w:t>
      </w:r>
    </w:p>
    <w:p w:rsidR="00FF7789" w:rsidRDefault="009F70CE">
      <w:pPr>
        <w:pStyle w:val="BodyText"/>
        <w:spacing w:before="111" w:line="266" w:lineRule="auto"/>
        <w:ind w:left="100" w:right="223"/>
      </w:pPr>
      <w:r>
        <w:rPr>
          <w:color w:val="231F20"/>
        </w:rPr>
        <w:t xml:space="preserve">The Executive Director and staff will identify the need for access to reserve funds and confirm that the use is consistent with the purpose of the re- serves as described in this Policy. This step re- quires analysis of the reason for the shortfall, the availability of any other sources of funds before using reserves, and evaluation of the </w:t>
      </w:r>
      <w:proofErr w:type="gramStart"/>
      <w:r>
        <w:rPr>
          <w:color w:val="231F20"/>
        </w:rPr>
        <w:t>time period</w:t>
      </w:r>
      <w:proofErr w:type="gramEnd"/>
      <w:r>
        <w:rPr>
          <w:color w:val="231F20"/>
        </w:rPr>
        <w:t xml:space="preserve"> that the funds will be needed and replenished.</w:t>
      </w:r>
    </w:p>
    <w:p w:rsidR="00FF7789" w:rsidRDefault="00FF7789">
      <w:pPr>
        <w:pStyle w:val="BodyText"/>
        <w:spacing w:before="4"/>
        <w:rPr>
          <w:sz w:val="21"/>
        </w:rPr>
      </w:pPr>
    </w:p>
    <w:p w:rsidR="00FF7789" w:rsidRDefault="009F70CE">
      <w:pPr>
        <w:pStyle w:val="Heading2"/>
        <w:numPr>
          <w:ilvl w:val="0"/>
          <w:numId w:val="1"/>
        </w:numPr>
        <w:tabs>
          <w:tab w:val="left" w:pos="358"/>
        </w:tabs>
        <w:ind w:left="357" w:hanging="257"/>
      </w:pPr>
      <w:r>
        <w:rPr>
          <w:color w:val="202620"/>
        </w:rPr>
        <w:t>Authority to use</w:t>
      </w:r>
      <w:r>
        <w:rPr>
          <w:color w:val="202620"/>
          <w:spacing w:val="-3"/>
        </w:rPr>
        <w:t xml:space="preserve"> </w:t>
      </w:r>
      <w:r>
        <w:rPr>
          <w:color w:val="202620"/>
        </w:rPr>
        <w:t>reserves.</w:t>
      </w:r>
    </w:p>
    <w:p w:rsidR="00FF7789" w:rsidRDefault="009F70CE">
      <w:pPr>
        <w:spacing w:before="113"/>
        <w:ind w:left="100"/>
      </w:pPr>
      <w:r>
        <w:rPr>
          <w:b/>
          <w:color w:val="231F20"/>
        </w:rPr>
        <w:t xml:space="preserve">CUSTOMIZE: </w:t>
      </w:r>
      <w:r>
        <w:rPr>
          <w:color w:val="231F20"/>
        </w:rPr>
        <w:t>This section must be customized to</w:t>
      </w:r>
    </w:p>
    <w:p w:rsidR="00FF7789" w:rsidRDefault="009F70CE">
      <w:pPr>
        <w:pStyle w:val="BodyText"/>
        <w:spacing w:before="74" w:line="266" w:lineRule="auto"/>
        <w:ind w:left="100"/>
      </w:pPr>
      <w:r>
        <w:br w:type="column"/>
      </w:r>
      <w:r>
        <w:rPr>
          <w:color w:val="231F20"/>
        </w:rPr>
        <w:t xml:space="preserve">reflect the </w:t>
      </w:r>
      <w:r>
        <w:rPr>
          <w:color w:val="231F20"/>
          <w:spacing w:val="-3"/>
        </w:rPr>
        <w:t xml:space="preserve">authority </w:t>
      </w:r>
      <w:r>
        <w:rPr>
          <w:color w:val="231F20"/>
        </w:rPr>
        <w:t xml:space="preserve">and </w:t>
      </w:r>
      <w:r>
        <w:rPr>
          <w:color w:val="231F20"/>
          <w:spacing w:val="-3"/>
        </w:rPr>
        <w:t xml:space="preserve">process </w:t>
      </w:r>
      <w:r>
        <w:rPr>
          <w:color w:val="231F20"/>
        </w:rPr>
        <w:t xml:space="preserve">selected by </w:t>
      </w:r>
      <w:r>
        <w:rPr>
          <w:color w:val="231F20"/>
          <w:spacing w:val="-2"/>
        </w:rPr>
        <w:t xml:space="preserve">the </w:t>
      </w:r>
      <w:r>
        <w:rPr>
          <w:color w:val="231F20"/>
          <w:spacing w:val="-3"/>
        </w:rPr>
        <w:t xml:space="preserve">organization. </w:t>
      </w:r>
      <w:r>
        <w:rPr>
          <w:color w:val="231F20"/>
        </w:rPr>
        <w:t>Each typ</w:t>
      </w:r>
      <w:r w:rsidR="00A06D7E">
        <w:rPr>
          <w:color w:val="231F20"/>
        </w:rPr>
        <w:t>e of reserve may require a dif</w:t>
      </w:r>
      <w:r>
        <w:rPr>
          <w:color w:val="231F20"/>
        </w:rPr>
        <w:t xml:space="preserve">ferent structure and </w:t>
      </w:r>
      <w:r>
        <w:rPr>
          <w:color w:val="231F20"/>
          <w:spacing w:val="-3"/>
        </w:rPr>
        <w:t xml:space="preserve">process </w:t>
      </w:r>
      <w:r>
        <w:rPr>
          <w:color w:val="231F20"/>
        </w:rPr>
        <w:t xml:space="preserve">for </w:t>
      </w:r>
      <w:r>
        <w:rPr>
          <w:color w:val="231F20"/>
          <w:spacing w:val="-3"/>
        </w:rPr>
        <w:t xml:space="preserve">authorization. </w:t>
      </w:r>
      <w:r>
        <w:rPr>
          <w:color w:val="231F20"/>
        </w:rPr>
        <w:t xml:space="preserve">Sever- </w:t>
      </w:r>
      <w:proofErr w:type="spellStart"/>
      <w:r>
        <w:rPr>
          <w:color w:val="231F20"/>
        </w:rPr>
        <w:t>al</w:t>
      </w:r>
      <w:proofErr w:type="spellEnd"/>
      <w:r>
        <w:rPr>
          <w:color w:val="231F20"/>
        </w:rPr>
        <w:t xml:space="preserve"> </w:t>
      </w:r>
      <w:r>
        <w:rPr>
          <w:color w:val="231F20"/>
          <w:spacing w:val="-3"/>
        </w:rPr>
        <w:t xml:space="preserve">possible approaches </w:t>
      </w:r>
      <w:r>
        <w:rPr>
          <w:color w:val="231F20"/>
        </w:rPr>
        <w:t xml:space="preserve">are </w:t>
      </w:r>
      <w:r>
        <w:rPr>
          <w:color w:val="231F20"/>
          <w:spacing w:val="-3"/>
        </w:rPr>
        <w:t xml:space="preserve">included </w:t>
      </w:r>
      <w:r>
        <w:rPr>
          <w:color w:val="231F20"/>
        </w:rPr>
        <w:t xml:space="preserve">as </w:t>
      </w:r>
      <w:r>
        <w:rPr>
          <w:color w:val="231F20"/>
          <w:spacing w:val="-3"/>
        </w:rPr>
        <w:t>examples.</w:t>
      </w:r>
    </w:p>
    <w:p w:rsidR="00FF7789" w:rsidRDefault="009F70CE">
      <w:pPr>
        <w:pStyle w:val="ListParagraph"/>
        <w:numPr>
          <w:ilvl w:val="1"/>
          <w:numId w:val="1"/>
        </w:numPr>
        <w:tabs>
          <w:tab w:val="left" w:pos="550"/>
        </w:tabs>
        <w:spacing w:before="176" w:line="266" w:lineRule="auto"/>
        <w:ind w:right="200"/>
      </w:pPr>
      <w:r>
        <w:rPr>
          <w:b/>
          <w:color w:val="231F20"/>
        </w:rPr>
        <w:t xml:space="preserve">Approach A: </w:t>
      </w:r>
      <w:r>
        <w:rPr>
          <w:color w:val="231F20"/>
        </w:rPr>
        <w:t>The Executive Direct</w:t>
      </w:r>
      <w:r w:rsidR="00A06D7E">
        <w:rPr>
          <w:color w:val="231F20"/>
        </w:rPr>
        <w:t>or will sub</w:t>
      </w:r>
      <w:r>
        <w:rPr>
          <w:color w:val="231F20"/>
        </w:rPr>
        <w:t xml:space="preserve">mit a request to use Reserves to the Finance Committee of the Board of Directors. The request will </w:t>
      </w:r>
      <w:r w:rsidR="00A06D7E">
        <w:rPr>
          <w:color w:val="231F20"/>
        </w:rPr>
        <w:t>include the analysis and deter</w:t>
      </w:r>
      <w:r>
        <w:rPr>
          <w:color w:val="231F20"/>
        </w:rPr>
        <w:t>mination of the use of funds and plans for replenishment. The organization’s goal is to replenish the funds used within twelve months to restore the Reserve Fund to the target minimum amount. If the use of Reserves will take longer than 12 months to replenish, the request will be scrutinized more carefully. The Finance Committee will approve or modify the request and authorize transfer from the fund. (</w:t>
      </w:r>
      <w:r>
        <w:rPr>
          <w:b/>
          <w:color w:val="231F20"/>
        </w:rPr>
        <w:t>OR</w:t>
      </w:r>
      <w:r>
        <w:rPr>
          <w:color w:val="231F20"/>
        </w:rPr>
        <w:t>, the Finance Committee will recommend the request to the Executive Committee or the Board.</w:t>
      </w:r>
    </w:p>
    <w:p w:rsidR="00FF7789" w:rsidRDefault="009F70CE" w:rsidP="00A06D7E">
      <w:pPr>
        <w:pStyle w:val="ListParagraph"/>
        <w:numPr>
          <w:ilvl w:val="1"/>
          <w:numId w:val="1"/>
        </w:numPr>
        <w:tabs>
          <w:tab w:val="left" w:pos="550"/>
        </w:tabs>
        <w:spacing w:before="77" w:line="266" w:lineRule="auto"/>
        <w:ind w:right="116"/>
      </w:pPr>
      <w:r>
        <w:rPr>
          <w:b/>
          <w:color w:val="231F20"/>
        </w:rPr>
        <w:t xml:space="preserve">Approach B: </w:t>
      </w:r>
      <w:r>
        <w:rPr>
          <w:color w:val="231F20"/>
        </w:rPr>
        <w:t>Authority for use of Reserves is delegated to th</w:t>
      </w:r>
      <w:r w:rsidR="00A06D7E">
        <w:rPr>
          <w:color w:val="231F20"/>
        </w:rPr>
        <w:t>e Executive Director in consul</w:t>
      </w:r>
      <w:r>
        <w:rPr>
          <w:color w:val="231F20"/>
        </w:rPr>
        <w:t>tation with the Treasurer and/or Chair of the</w:t>
      </w:r>
      <w:r>
        <w:rPr>
          <w:color w:val="231F20"/>
          <w:spacing w:val="-30"/>
        </w:rPr>
        <w:t xml:space="preserve"> </w:t>
      </w:r>
      <w:r w:rsidR="00A06D7E">
        <w:rPr>
          <w:color w:val="231F20"/>
        </w:rPr>
        <w:t>Fi</w:t>
      </w:r>
      <w:r>
        <w:rPr>
          <w:color w:val="231F20"/>
        </w:rPr>
        <w:t>nance Committee. The use of Reserves will be reported to the Executive Committee/Board of Directors at their next scheduled meeting, ac- companied by a description of the analysis</w:t>
      </w:r>
      <w:r>
        <w:rPr>
          <w:color w:val="231F20"/>
          <w:spacing w:val="-26"/>
        </w:rPr>
        <w:t xml:space="preserve"> </w:t>
      </w:r>
      <w:r>
        <w:rPr>
          <w:color w:val="231F20"/>
        </w:rPr>
        <w:t>and determination of the use of funds and</w:t>
      </w:r>
      <w:r>
        <w:rPr>
          <w:color w:val="231F20"/>
          <w:spacing w:val="-18"/>
        </w:rPr>
        <w:t xml:space="preserve"> </w:t>
      </w:r>
      <w:r>
        <w:rPr>
          <w:color w:val="231F20"/>
        </w:rPr>
        <w:t>plans</w:t>
      </w:r>
      <w:r w:rsidR="00A06D7E">
        <w:rPr>
          <w:color w:val="231F20"/>
        </w:rPr>
        <w:t xml:space="preserve"> </w:t>
      </w:r>
      <w:r w:rsidRPr="00A06D7E">
        <w:rPr>
          <w:color w:val="231F20"/>
        </w:rPr>
        <w:t>for replenishment to restore the Reserve Fund to the target minimum amount. The Executive Director must receive prior approval from the Executive Committee/ Board of Directors if the Reserves will take longer than 12 months to replenish.</w:t>
      </w:r>
    </w:p>
    <w:p w:rsidR="00FF7789" w:rsidRDefault="009F70CE">
      <w:pPr>
        <w:pStyle w:val="ListParagraph"/>
        <w:numPr>
          <w:ilvl w:val="1"/>
          <w:numId w:val="1"/>
        </w:numPr>
        <w:tabs>
          <w:tab w:val="left" w:pos="550"/>
        </w:tabs>
        <w:spacing w:before="79"/>
        <w:rPr>
          <w:b/>
        </w:rPr>
      </w:pPr>
      <w:r>
        <w:rPr>
          <w:b/>
          <w:color w:val="231F20"/>
        </w:rPr>
        <w:t xml:space="preserve">Approach C: </w:t>
      </w:r>
      <w:r>
        <w:rPr>
          <w:color w:val="231F20"/>
        </w:rPr>
        <w:t xml:space="preserve">Authority for use </w:t>
      </w:r>
      <w:r>
        <w:rPr>
          <w:b/>
          <w:color w:val="231F20"/>
        </w:rPr>
        <w:t>[of up to</w:t>
      </w:r>
      <w:r>
        <w:rPr>
          <w:b/>
          <w:color w:val="231F20"/>
          <w:spacing w:val="-11"/>
        </w:rPr>
        <w:t xml:space="preserve"> </w:t>
      </w:r>
      <w:r>
        <w:rPr>
          <w:b/>
          <w:color w:val="231F20"/>
        </w:rPr>
        <w:t>$xx-</w:t>
      </w:r>
    </w:p>
    <w:p w:rsidR="00FF7789" w:rsidRDefault="009F70CE">
      <w:pPr>
        <w:pStyle w:val="BodyText"/>
        <w:spacing w:before="27" w:line="266" w:lineRule="auto"/>
        <w:ind w:left="550" w:right="98"/>
        <w:rPr>
          <w:b/>
        </w:rPr>
      </w:pPr>
      <w:proofErr w:type="gramStart"/>
      <w:r>
        <w:rPr>
          <w:b/>
          <w:color w:val="231F20"/>
        </w:rPr>
        <w:t>,xxx</w:t>
      </w:r>
      <w:proofErr w:type="gramEnd"/>
      <w:r>
        <w:rPr>
          <w:b/>
          <w:color w:val="231F20"/>
        </w:rPr>
        <w:t xml:space="preserve">] </w:t>
      </w:r>
      <w:r>
        <w:rPr>
          <w:color w:val="231F20"/>
        </w:rPr>
        <w:t>of Rese</w:t>
      </w:r>
      <w:r w:rsidR="00A06D7E">
        <w:rPr>
          <w:color w:val="231F20"/>
        </w:rPr>
        <w:t>rves is delegated to the Execu</w:t>
      </w:r>
      <w:r>
        <w:rPr>
          <w:color w:val="231F20"/>
        </w:rPr>
        <w:t>tive Director in consultation with the Treasurer and/or Chair of the Finance Committee. The use of Reserve</w:t>
      </w:r>
      <w:r w:rsidR="00A06D7E">
        <w:rPr>
          <w:color w:val="231F20"/>
        </w:rPr>
        <w:t>s will be reported to the Exec</w:t>
      </w:r>
      <w:r>
        <w:rPr>
          <w:color w:val="231F20"/>
        </w:rPr>
        <w:t>utive Committee/ Board of Directors at their next scheduled meeting, accompanied by a description of the analysis and determination of the use of</w:t>
      </w:r>
      <w:r w:rsidR="00A06D7E">
        <w:rPr>
          <w:color w:val="231F20"/>
        </w:rPr>
        <w:t xml:space="preserve"> funds and plans for replenish</w:t>
      </w:r>
      <w:r>
        <w:rPr>
          <w:color w:val="231F20"/>
        </w:rPr>
        <w:t>ment to restore the Reserve Fund to the target minimum amount. The Executive Director must receive prior approval from the Executive</w:t>
      </w:r>
      <w:r>
        <w:rPr>
          <w:color w:val="231F20"/>
          <w:spacing w:val="-20"/>
        </w:rPr>
        <w:t xml:space="preserve"> </w:t>
      </w:r>
      <w:r w:rsidR="00A06D7E">
        <w:rPr>
          <w:color w:val="231F20"/>
        </w:rPr>
        <w:t>Com</w:t>
      </w:r>
      <w:r>
        <w:rPr>
          <w:color w:val="231F20"/>
        </w:rPr>
        <w:t>mittee/Board for use of Reserves in excess of</w:t>
      </w:r>
      <w:r>
        <w:rPr>
          <w:color w:val="231F20"/>
          <w:spacing w:val="-3"/>
        </w:rPr>
        <w:t xml:space="preserve"> </w:t>
      </w:r>
      <w:r>
        <w:rPr>
          <w:b/>
          <w:color w:val="231F20"/>
        </w:rPr>
        <w:t>[$</w:t>
      </w:r>
      <w:proofErr w:type="spellStart"/>
      <w:proofErr w:type="gramStart"/>
      <w:r>
        <w:rPr>
          <w:b/>
          <w:color w:val="231F20"/>
        </w:rPr>
        <w:t>xx,xxx</w:t>
      </w:r>
      <w:proofErr w:type="spellEnd"/>
      <w:proofErr w:type="gramEnd"/>
      <w:r>
        <w:rPr>
          <w:b/>
          <w:color w:val="231F20"/>
        </w:rPr>
        <w:t>].</w:t>
      </w:r>
    </w:p>
    <w:p w:rsidR="00FF7789" w:rsidRDefault="00FF7789">
      <w:pPr>
        <w:spacing w:line="266" w:lineRule="auto"/>
        <w:sectPr w:rsidR="00FF7789">
          <w:pgSz w:w="12240" w:h="15840"/>
          <w:pgMar w:top="780" w:right="800" w:bottom="660" w:left="800" w:header="0" w:footer="465" w:gutter="0"/>
          <w:cols w:num="2" w:space="720" w:equalWidth="0">
            <w:col w:w="5174" w:space="225"/>
            <w:col w:w="5241"/>
          </w:cols>
        </w:sectPr>
      </w:pPr>
    </w:p>
    <w:p w:rsidR="00FF7789" w:rsidRDefault="009F70CE" w:rsidP="009F70CE">
      <w:pPr>
        <w:pStyle w:val="Heading2"/>
        <w:numPr>
          <w:ilvl w:val="0"/>
          <w:numId w:val="1"/>
        </w:numPr>
        <w:tabs>
          <w:tab w:val="left" w:pos="367"/>
        </w:tabs>
        <w:spacing w:before="69"/>
      </w:pPr>
      <w:r>
        <w:rPr>
          <w:color w:val="202620"/>
        </w:rPr>
        <w:lastRenderedPageBreak/>
        <w:t>Reporting and</w:t>
      </w:r>
      <w:r>
        <w:rPr>
          <w:color w:val="202620"/>
          <w:spacing w:val="-3"/>
        </w:rPr>
        <w:t xml:space="preserve"> </w:t>
      </w:r>
      <w:r>
        <w:rPr>
          <w:color w:val="202620"/>
        </w:rPr>
        <w:t>monitoring.</w:t>
      </w:r>
    </w:p>
    <w:p w:rsidR="00FF7789" w:rsidRDefault="009F70CE" w:rsidP="009F70CE">
      <w:pPr>
        <w:pStyle w:val="BodyText"/>
        <w:spacing w:before="113" w:line="266" w:lineRule="auto"/>
        <w:ind w:right="5684"/>
      </w:pPr>
      <w:r>
        <w:rPr>
          <w:color w:val="231F20"/>
        </w:rPr>
        <w:t>The Executive Director is responsible for</w:t>
      </w:r>
      <w:r>
        <w:rPr>
          <w:color w:val="231F20"/>
          <w:spacing w:val="-18"/>
        </w:rPr>
        <w:t xml:space="preserve"> </w:t>
      </w:r>
      <w:r>
        <w:rPr>
          <w:color w:val="231F20"/>
        </w:rPr>
        <w:t xml:space="preserve">ensuring that the Reserve Funds are maintained and used only as described in this </w:t>
      </w:r>
      <w:r>
        <w:rPr>
          <w:color w:val="231F20"/>
          <w:spacing w:val="-3"/>
        </w:rPr>
        <w:t xml:space="preserve">Policy. </w:t>
      </w:r>
      <w:r>
        <w:rPr>
          <w:color w:val="231F20"/>
        </w:rPr>
        <w:t>Upon approval for the use of Reserve Funds, the Executive Director will maintain records of the use of funds and plan for replenishment, if required. He/she will provide regular reports to the Finance Committee/Board of Directors of progress to restore the Fund to the target minimum amount, if</w:t>
      </w:r>
      <w:r>
        <w:rPr>
          <w:color w:val="231F20"/>
          <w:spacing w:val="-4"/>
        </w:rPr>
        <w:t xml:space="preserve"> </w:t>
      </w:r>
      <w:r>
        <w:rPr>
          <w:color w:val="231F20"/>
        </w:rPr>
        <w:t>required.</w:t>
      </w:r>
    </w:p>
    <w:p w:rsidR="00FF7789" w:rsidRDefault="00FF7789">
      <w:pPr>
        <w:pStyle w:val="BodyText"/>
        <w:rPr>
          <w:sz w:val="24"/>
        </w:rPr>
      </w:pPr>
    </w:p>
    <w:p w:rsidR="00FF7789" w:rsidRDefault="009F70CE">
      <w:pPr>
        <w:pStyle w:val="Heading2"/>
        <w:spacing w:before="148"/>
      </w:pPr>
      <w:r>
        <w:rPr>
          <w:color w:val="06355D"/>
        </w:rPr>
        <w:t>Relationship to Other Policies</w:t>
      </w:r>
    </w:p>
    <w:p w:rsidR="00FF7789" w:rsidRDefault="009F70CE">
      <w:pPr>
        <w:pStyle w:val="BodyText"/>
        <w:spacing w:before="56" w:line="266" w:lineRule="auto"/>
        <w:ind w:left="100" w:right="5387"/>
      </w:pPr>
      <w:r>
        <w:rPr>
          <w:b/>
          <w:color w:val="231F20"/>
        </w:rPr>
        <w:t xml:space="preserve">[NAME] </w:t>
      </w:r>
      <w:r>
        <w:rPr>
          <w:color w:val="231F20"/>
        </w:rPr>
        <w:t>shall maintain the following board-</w:t>
      </w:r>
      <w:proofErr w:type="spellStart"/>
      <w:r>
        <w:rPr>
          <w:color w:val="231F20"/>
        </w:rPr>
        <w:t>ap</w:t>
      </w:r>
      <w:proofErr w:type="spellEnd"/>
      <w:r>
        <w:rPr>
          <w:color w:val="231F20"/>
        </w:rPr>
        <w:t>- proved policies, which may contain provisions that affect the creation, sufficiency, and management of the Reserve Fund.</w:t>
      </w:r>
    </w:p>
    <w:p w:rsidR="00FF7789" w:rsidRDefault="00FF7789">
      <w:pPr>
        <w:pStyle w:val="BodyText"/>
        <w:spacing w:before="6"/>
        <w:rPr>
          <w:sz w:val="21"/>
        </w:rPr>
      </w:pPr>
    </w:p>
    <w:p w:rsidR="00FF7789" w:rsidRDefault="009F70CE">
      <w:pPr>
        <w:pStyle w:val="Heading2"/>
        <w:spacing w:before="1"/>
      </w:pPr>
      <w:r>
        <w:rPr>
          <w:color w:val="202620"/>
        </w:rPr>
        <w:t>CUSTOMIZE:</w:t>
      </w:r>
    </w:p>
    <w:p w:rsidR="00FF7789" w:rsidRDefault="009F70CE">
      <w:pPr>
        <w:pStyle w:val="ListParagraph"/>
        <w:numPr>
          <w:ilvl w:val="1"/>
          <w:numId w:val="1"/>
        </w:numPr>
        <w:tabs>
          <w:tab w:val="left" w:pos="550"/>
        </w:tabs>
        <w:spacing w:before="112"/>
      </w:pPr>
      <w:r>
        <w:rPr>
          <w:color w:val="231F20"/>
        </w:rPr>
        <w:t>Financial Policy</w:t>
      </w:r>
    </w:p>
    <w:p w:rsidR="00FF7789" w:rsidRDefault="009F70CE">
      <w:pPr>
        <w:pStyle w:val="ListParagraph"/>
        <w:numPr>
          <w:ilvl w:val="1"/>
          <w:numId w:val="1"/>
        </w:numPr>
        <w:tabs>
          <w:tab w:val="left" w:pos="550"/>
        </w:tabs>
      </w:pPr>
      <w:r>
        <w:rPr>
          <w:color w:val="231F20"/>
        </w:rPr>
        <w:t>Budget Policy</w:t>
      </w:r>
    </w:p>
    <w:p w:rsidR="00FF7789" w:rsidRDefault="009F70CE">
      <w:pPr>
        <w:pStyle w:val="ListParagraph"/>
        <w:numPr>
          <w:ilvl w:val="1"/>
          <w:numId w:val="1"/>
        </w:numPr>
        <w:tabs>
          <w:tab w:val="left" w:pos="550"/>
        </w:tabs>
      </w:pPr>
      <w:r>
        <w:rPr>
          <w:color w:val="231F20"/>
        </w:rPr>
        <w:t>Contingency or Disaster Preparedness</w:t>
      </w:r>
      <w:r>
        <w:rPr>
          <w:color w:val="231F20"/>
          <w:spacing w:val="-4"/>
        </w:rPr>
        <w:t xml:space="preserve"> </w:t>
      </w:r>
      <w:r>
        <w:rPr>
          <w:color w:val="231F20"/>
        </w:rPr>
        <w:t>Plan</w:t>
      </w:r>
    </w:p>
    <w:p w:rsidR="00FF7789" w:rsidRDefault="009F70CE">
      <w:pPr>
        <w:pStyle w:val="ListParagraph"/>
        <w:numPr>
          <w:ilvl w:val="1"/>
          <w:numId w:val="1"/>
        </w:numPr>
        <w:tabs>
          <w:tab w:val="left" w:pos="550"/>
        </w:tabs>
      </w:pPr>
      <w:r>
        <w:rPr>
          <w:color w:val="231F20"/>
        </w:rPr>
        <w:t>Investment Policy</w:t>
      </w:r>
    </w:p>
    <w:p w:rsidR="00FF7789" w:rsidRDefault="00FF7789">
      <w:pPr>
        <w:pStyle w:val="BodyText"/>
        <w:rPr>
          <w:sz w:val="32"/>
        </w:rPr>
      </w:pPr>
    </w:p>
    <w:p w:rsidR="00FF7789" w:rsidRDefault="009F70CE">
      <w:pPr>
        <w:pStyle w:val="Heading2"/>
        <w:spacing w:before="1"/>
      </w:pPr>
      <w:r>
        <w:rPr>
          <w:color w:val="06355D"/>
        </w:rPr>
        <w:t>Review of Policy</w:t>
      </w:r>
    </w:p>
    <w:p w:rsidR="00FF7789" w:rsidRDefault="009F70CE">
      <w:pPr>
        <w:pStyle w:val="BodyText"/>
        <w:spacing w:before="56" w:line="266" w:lineRule="auto"/>
        <w:ind w:left="100" w:right="5591"/>
      </w:pPr>
      <w:r>
        <w:rPr>
          <w:color w:val="231F20"/>
        </w:rPr>
        <w:t>This Policy will be reviewed every other year, at minimum, by the Finance Committee, or sooner if warranted by internal or external events or changes. Changes to the Policy will be recommended by the Finance Committee to the Board of Directors.</w:t>
      </w:r>
    </w:p>
    <w:p w:rsidR="00FF7789" w:rsidRDefault="00FF7789">
      <w:pPr>
        <w:pStyle w:val="BodyText"/>
        <w:rPr>
          <w:sz w:val="24"/>
        </w:rPr>
      </w:pPr>
    </w:p>
    <w:p w:rsidR="00FF7789" w:rsidRDefault="00FF7789">
      <w:pPr>
        <w:pStyle w:val="BodyText"/>
        <w:rPr>
          <w:sz w:val="24"/>
        </w:rPr>
      </w:pPr>
    </w:p>
    <w:p w:rsidR="009F70CE" w:rsidRDefault="009F70CE">
      <w:pPr>
        <w:pStyle w:val="BodyText"/>
        <w:rPr>
          <w:sz w:val="24"/>
        </w:rPr>
      </w:pPr>
    </w:p>
    <w:p w:rsidR="009F70CE" w:rsidRDefault="009F70CE">
      <w:pPr>
        <w:pStyle w:val="BodyText"/>
        <w:rPr>
          <w:sz w:val="24"/>
        </w:rPr>
      </w:pPr>
    </w:p>
    <w:p w:rsidR="009F70CE" w:rsidRDefault="009F70CE">
      <w:pPr>
        <w:pStyle w:val="BodyText"/>
        <w:rPr>
          <w:sz w:val="24"/>
        </w:rPr>
      </w:pPr>
    </w:p>
    <w:p w:rsidR="00FF7789" w:rsidRDefault="00FF7789">
      <w:pPr>
        <w:pStyle w:val="BodyText"/>
        <w:rPr>
          <w:sz w:val="24"/>
        </w:rPr>
      </w:pPr>
    </w:p>
    <w:p w:rsidR="00FF7789" w:rsidRDefault="00FF7789">
      <w:pPr>
        <w:pStyle w:val="BodyText"/>
        <w:rPr>
          <w:sz w:val="24"/>
        </w:rPr>
      </w:pPr>
    </w:p>
    <w:p w:rsidR="00FF7789" w:rsidRDefault="00FF7789">
      <w:pPr>
        <w:pStyle w:val="BodyText"/>
        <w:rPr>
          <w:sz w:val="24"/>
        </w:rPr>
      </w:pPr>
    </w:p>
    <w:p w:rsidR="00FF7789" w:rsidRDefault="00FF7789">
      <w:pPr>
        <w:pStyle w:val="BodyText"/>
        <w:rPr>
          <w:sz w:val="24"/>
        </w:rPr>
      </w:pPr>
    </w:p>
    <w:p w:rsidR="00FF7789" w:rsidRDefault="00FF7789">
      <w:pPr>
        <w:pStyle w:val="BodyText"/>
        <w:rPr>
          <w:sz w:val="24"/>
        </w:rPr>
      </w:pPr>
    </w:p>
    <w:p w:rsidR="00FF7789" w:rsidRDefault="00FF7789">
      <w:pPr>
        <w:pStyle w:val="BodyText"/>
        <w:rPr>
          <w:sz w:val="24"/>
        </w:rPr>
      </w:pPr>
    </w:p>
    <w:p w:rsidR="00FF7789" w:rsidRDefault="00FF7789" w:rsidP="001B2E05">
      <w:pPr>
        <w:pStyle w:val="BodyText"/>
        <w:jc w:val="center"/>
        <w:rPr>
          <w:sz w:val="24"/>
        </w:rPr>
      </w:pPr>
      <w:bookmarkStart w:id="0" w:name="_GoBack"/>
      <w:bookmarkEnd w:id="0"/>
    </w:p>
    <w:p w:rsidR="00FF7789" w:rsidRDefault="00FF7789">
      <w:pPr>
        <w:pStyle w:val="BodyText"/>
        <w:rPr>
          <w:sz w:val="24"/>
        </w:rPr>
      </w:pPr>
    </w:p>
    <w:p w:rsidR="00FF7789" w:rsidRDefault="00FF7789">
      <w:pPr>
        <w:pStyle w:val="BodyText"/>
        <w:rPr>
          <w:sz w:val="24"/>
        </w:rPr>
      </w:pPr>
    </w:p>
    <w:p w:rsidR="00FF7789" w:rsidRDefault="00FF7789">
      <w:pPr>
        <w:pStyle w:val="BodyText"/>
        <w:rPr>
          <w:sz w:val="24"/>
        </w:rPr>
      </w:pPr>
    </w:p>
    <w:p w:rsidR="00FF7789" w:rsidRDefault="00FF7789">
      <w:pPr>
        <w:pStyle w:val="BodyText"/>
        <w:rPr>
          <w:sz w:val="24"/>
        </w:rPr>
      </w:pPr>
    </w:p>
    <w:p w:rsidR="00FF7789" w:rsidRDefault="00FF7789">
      <w:pPr>
        <w:pStyle w:val="BodyText"/>
        <w:rPr>
          <w:sz w:val="24"/>
        </w:rPr>
      </w:pPr>
    </w:p>
    <w:p w:rsidR="001B2E05" w:rsidRPr="001B2E05" w:rsidRDefault="001B2E05" w:rsidP="001B2E05">
      <w:pPr>
        <w:widowControl/>
        <w:suppressAutoHyphens/>
        <w:adjustRightInd w:val="0"/>
        <w:spacing w:line="180" w:lineRule="atLeast"/>
        <w:textAlignment w:val="center"/>
        <w:rPr>
          <w:rFonts w:eastAsiaTheme="minorHAnsi"/>
          <w:color w:val="29385D"/>
          <w:sz w:val="14"/>
          <w:szCs w:val="14"/>
          <w:lang w:bidi="ar-SA"/>
        </w:rPr>
      </w:pPr>
      <w:r w:rsidRPr="001B2E05">
        <w:rPr>
          <w:rFonts w:eastAsiaTheme="minorHAnsi"/>
          <w:color w:val="29385D"/>
          <w:sz w:val="14"/>
          <w:szCs w:val="14"/>
          <w:lang w:bidi="ar-SA"/>
        </w:rPr>
        <w:t xml:space="preserve">Copyright © Propel </w:t>
      </w:r>
      <w:proofErr w:type="gramStart"/>
      <w:r w:rsidRPr="001B2E05">
        <w:rPr>
          <w:rFonts w:eastAsiaTheme="minorHAnsi"/>
          <w:color w:val="29385D"/>
          <w:sz w:val="14"/>
          <w:szCs w:val="14"/>
          <w:lang w:bidi="ar-SA"/>
        </w:rPr>
        <w:t xml:space="preserve">Nonprofits  </w:t>
      </w:r>
      <w:r w:rsidRPr="001B2E05">
        <w:rPr>
          <w:rFonts w:eastAsiaTheme="minorHAnsi"/>
          <w:color w:val="A6A6A8"/>
          <w:sz w:val="14"/>
          <w:szCs w:val="14"/>
          <w:lang w:bidi="ar-SA"/>
        </w:rPr>
        <w:t>|</w:t>
      </w:r>
      <w:proofErr w:type="gramEnd"/>
      <w:r w:rsidRPr="001B2E05">
        <w:rPr>
          <w:rFonts w:eastAsiaTheme="minorHAnsi"/>
          <w:color w:val="29385D"/>
          <w:sz w:val="14"/>
          <w:szCs w:val="14"/>
          <w:lang w:bidi="ar-SA"/>
        </w:rPr>
        <w:t xml:space="preserve">  1 SE Main St, Suite 600, Minneapolis, MN 55414</w:t>
      </w:r>
      <w:r w:rsidRPr="001B2E05">
        <w:rPr>
          <w:rFonts w:eastAsiaTheme="minorHAnsi"/>
          <w:color w:val="A6A6A8"/>
          <w:sz w:val="14"/>
          <w:szCs w:val="14"/>
          <w:lang w:bidi="ar-SA"/>
        </w:rPr>
        <w:t xml:space="preserve">  |  </w:t>
      </w:r>
      <w:r w:rsidRPr="001B2E05">
        <w:rPr>
          <w:rFonts w:eastAsiaTheme="minorHAnsi"/>
          <w:color w:val="29385D"/>
          <w:sz w:val="14"/>
          <w:szCs w:val="14"/>
          <w:lang w:bidi="ar-SA"/>
        </w:rPr>
        <w:t>612.249.6700</w:t>
      </w:r>
      <w:r w:rsidRPr="001B2E05">
        <w:rPr>
          <w:rFonts w:eastAsiaTheme="minorHAnsi"/>
          <w:color w:val="A6A6A8"/>
          <w:sz w:val="14"/>
          <w:szCs w:val="14"/>
          <w:lang w:bidi="ar-SA"/>
        </w:rPr>
        <w:t xml:space="preserve">  |  </w:t>
      </w:r>
      <w:r w:rsidRPr="001B2E05">
        <w:rPr>
          <w:rFonts w:eastAsiaTheme="minorHAnsi"/>
          <w:color w:val="29385D"/>
          <w:sz w:val="14"/>
          <w:szCs w:val="14"/>
          <w:lang w:bidi="ar-SA"/>
        </w:rPr>
        <w:t>propelnonprofits.org</w:t>
      </w:r>
    </w:p>
    <w:p w:rsidR="00FF7789" w:rsidRDefault="009F70CE">
      <w:pPr>
        <w:tabs>
          <w:tab w:val="right" w:pos="10539"/>
        </w:tabs>
        <w:spacing w:before="172"/>
        <w:ind w:left="107"/>
        <w:rPr>
          <w:sz w:val="20"/>
        </w:rPr>
      </w:pPr>
      <w:r>
        <w:rPr>
          <w:color w:val="06355D"/>
          <w:sz w:val="14"/>
        </w:rPr>
        <w:tab/>
      </w:r>
    </w:p>
    <w:sectPr w:rsidR="00FF7789">
      <w:footerReference w:type="default" r:id="rId17"/>
      <w:pgSz w:w="12240" w:h="15840"/>
      <w:pgMar w:top="780" w:right="80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806" w:rsidRDefault="009F70CE">
      <w:r>
        <w:separator/>
      </w:r>
    </w:p>
  </w:endnote>
  <w:endnote w:type="continuationSeparator" w:id="0">
    <w:p w:rsidR="00BB1806" w:rsidRDefault="009F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789" w:rsidRDefault="001B2E05">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44.35pt;margin-top:758.25pt;width:416.15pt;height:9.85pt;z-index:-8848;mso-position-horizontal-relative:page;mso-position-vertical-relative:page" filled="f" stroked="f">
          <v:textbox style="mso-next-textbox:#_x0000_s2061" inset="0,0,0,0">
            <w:txbxContent>
              <w:p w:rsidR="004B5CAC" w:rsidRPr="004B5CAC" w:rsidRDefault="004B5CAC" w:rsidP="004B5CAC">
                <w:pPr>
                  <w:widowControl/>
                  <w:suppressAutoHyphens/>
                  <w:adjustRightInd w:val="0"/>
                  <w:spacing w:line="180" w:lineRule="atLeast"/>
                  <w:textAlignment w:val="center"/>
                  <w:rPr>
                    <w:rFonts w:eastAsiaTheme="minorHAnsi"/>
                    <w:color w:val="29385D"/>
                    <w:sz w:val="14"/>
                    <w:szCs w:val="14"/>
                    <w:lang w:bidi="ar-SA"/>
                  </w:rPr>
                </w:pPr>
                <w:r w:rsidRPr="004B5CAC">
                  <w:rPr>
                    <w:rFonts w:eastAsiaTheme="minorHAnsi"/>
                    <w:color w:val="29385D"/>
                    <w:sz w:val="14"/>
                    <w:szCs w:val="14"/>
                    <w:lang w:bidi="ar-SA"/>
                  </w:rPr>
                  <w:t xml:space="preserve">Copyright © Propel </w:t>
                </w:r>
                <w:proofErr w:type="gramStart"/>
                <w:r w:rsidRPr="004B5CAC">
                  <w:rPr>
                    <w:rFonts w:eastAsiaTheme="minorHAnsi"/>
                    <w:color w:val="29385D"/>
                    <w:sz w:val="14"/>
                    <w:szCs w:val="14"/>
                    <w:lang w:bidi="ar-SA"/>
                  </w:rPr>
                  <w:t xml:space="preserve">Nonprofits  </w:t>
                </w:r>
                <w:r w:rsidRPr="004B5CAC">
                  <w:rPr>
                    <w:rFonts w:eastAsiaTheme="minorHAnsi"/>
                    <w:color w:val="A6A6A8"/>
                    <w:sz w:val="14"/>
                    <w:szCs w:val="14"/>
                    <w:lang w:bidi="ar-SA"/>
                  </w:rPr>
                  <w:t>|</w:t>
                </w:r>
                <w:proofErr w:type="gramEnd"/>
                <w:r w:rsidRPr="004B5CAC">
                  <w:rPr>
                    <w:rFonts w:eastAsiaTheme="minorHAnsi"/>
                    <w:color w:val="29385D"/>
                    <w:sz w:val="14"/>
                    <w:szCs w:val="14"/>
                    <w:lang w:bidi="ar-SA"/>
                  </w:rPr>
                  <w:t xml:space="preserve">  1 SE Main St, Suite 600, Minneapolis, MN 55414</w:t>
                </w:r>
                <w:r w:rsidRPr="004B5CAC">
                  <w:rPr>
                    <w:rFonts w:eastAsiaTheme="minorHAnsi"/>
                    <w:color w:val="A6A6A8"/>
                    <w:sz w:val="14"/>
                    <w:szCs w:val="14"/>
                    <w:lang w:bidi="ar-SA"/>
                  </w:rPr>
                  <w:t xml:space="preserve">  |  </w:t>
                </w:r>
                <w:r w:rsidRPr="004B5CAC">
                  <w:rPr>
                    <w:rFonts w:eastAsiaTheme="minorHAnsi"/>
                    <w:color w:val="29385D"/>
                    <w:sz w:val="14"/>
                    <w:szCs w:val="14"/>
                    <w:lang w:bidi="ar-SA"/>
                  </w:rPr>
                  <w:t>612.249.6700</w:t>
                </w:r>
                <w:r w:rsidRPr="004B5CAC">
                  <w:rPr>
                    <w:rFonts w:eastAsiaTheme="minorHAnsi"/>
                    <w:color w:val="A6A6A8"/>
                    <w:sz w:val="14"/>
                    <w:szCs w:val="14"/>
                    <w:lang w:bidi="ar-SA"/>
                  </w:rPr>
                  <w:t xml:space="preserve">  |  </w:t>
                </w:r>
                <w:r w:rsidRPr="004B5CAC">
                  <w:rPr>
                    <w:rFonts w:eastAsiaTheme="minorHAnsi"/>
                    <w:color w:val="29385D"/>
                    <w:sz w:val="14"/>
                    <w:szCs w:val="14"/>
                    <w:lang w:bidi="ar-SA"/>
                  </w:rPr>
                  <w:t>propelnonprofits.org</w:t>
                </w:r>
              </w:p>
              <w:p w:rsidR="00FF7789" w:rsidRDefault="00FF7789">
                <w:pPr>
                  <w:spacing w:before="15"/>
                  <w:ind w:left="20"/>
                  <w:rPr>
                    <w:sz w:val="1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789" w:rsidRDefault="001B2E05">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44pt;margin-top:768.15pt;width:416.15pt;height:9.85pt;z-index:-8872;mso-position-horizontal-relative:page;mso-position-vertical-relative:page" filled="f" stroked="f">
          <v:textbox style="mso-next-textbox:#_x0000_s2062" inset="0,0,0,0">
            <w:txbxContent>
              <w:p w:rsidR="004B5CAC" w:rsidRDefault="004B5CAC" w:rsidP="004B5CAC">
                <w:pPr>
                  <w:pStyle w:val="CopyrightandContactInfoMasterStyles"/>
                </w:pPr>
                <w:r>
                  <w:t xml:space="preserve">Copyright © Propel </w:t>
                </w:r>
                <w:proofErr w:type="gramStart"/>
                <w:r>
                  <w:t xml:space="preserve">Nonprofits  </w:t>
                </w:r>
                <w:r>
                  <w:rPr>
                    <w:rStyle w:val="Gray"/>
                  </w:rPr>
                  <w:t>|</w:t>
                </w:r>
                <w:proofErr w:type="gramEnd"/>
                <w:r>
                  <w:t xml:space="preserve">  1 SE Main St, Suite 600, Minneapolis, MN 55414</w:t>
                </w:r>
                <w:r>
                  <w:rPr>
                    <w:rStyle w:val="Gray"/>
                  </w:rPr>
                  <w:t xml:space="preserve">  |  </w:t>
                </w:r>
                <w:r>
                  <w:t>612.249.6700</w:t>
                </w:r>
                <w:r>
                  <w:rPr>
                    <w:rStyle w:val="Gray"/>
                  </w:rPr>
                  <w:t xml:space="preserve">  |  </w:t>
                </w:r>
                <w:r>
                  <w:t>propelnonprofits.org</w:t>
                </w:r>
              </w:p>
              <w:p w:rsidR="00FF7789" w:rsidRDefault="00FF7789">
                <w:pPr>
                  <w:spacing w:before="15"/>
                  <w:ind w:left="20"/>
                  <w:rPr>
                    <w:sz w:val="1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789" w:rsidRDefault="001B2E05">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4.35pt;margin-top:758.25pt;width:416.15pt;height:9.85pt;z-index:-8704;mso-position-horizontal-relative:page;mso-position-vertical-relative:page" filled="f" stroked="f">
          <v:textbox inset="0,0,0,0">
            <w:txbxContent>
              <w:p w:rsidR="004B5CAC" w:rsidRPr="004B5CAC" w:rsidRDefault="004B5CAC" w:rsidP="004B5CAC">
                <w:pPr>
                  <w:widowControl/>
                  <w:suppressAutoHyphens/>
                  <w:adjustRightInd w:val="0"/>
                  <w:spacing w:line="180" w:lineRule="atLeast"/>
                  <w:textAlignment w:val="center"/>
                  <w:rPr>
                    <w:rFonts w:eastAsiaTheme="minorHAnsi"/>
                    <w:color w:val="29385D"/>
                    <w:sz w:val="14"/>
                    <w:szCs w:val="14"/>
                    <w:lang w:bidi="ar-SA"/>
                  </w:rPr>
                </w:pPr>
                <w:r w:rsidRPr="004B5CAC">
                  <w:rPr>
                    <w:rFonts w:eastAsiaTheme="minorHAnsi"/>
                    <w:color w:val="29385D"/>
                    <w:sz w:val="14"/>
                    <w:szCs w:val="14"/>
                    <w:lang w:bidi="ar-SA"/>
                  </w:rPr>
                  <w:t xml:space="preserve">Copyright © Propel </w:t>
                </w:r>
                <w:proofErr w:type="gramStart"/>
                <w:r w:rsidRPr="004B5CAC">
                  <w:rPr>
                    <w:rFonts w:eastAsiaTheme="minorHAnsi"/>
                    <w:color w:val="29385D"/>
                    <w:sz w:val="14"/>
                    <w:szCs w:val="14"/>
                    <w:lang w:bidi="ar-SA"/>
                  </w:rPr>
                  <w:t xml:space="preserve">Nonprofits  </w:t>
                </w:r>
                <w:r w:rsidRPr="004B5CAC">
                  <w:rPr>
                    <w:rFonts w:eastAsiaTheme="minorHAnsi"/>
                    <w:color w:val="A6A6A8"/>
                    <w:sz w:val="14"/>
                    <w:szCs w:val="14"/>
                    <w:lang w:bidi="ar-SA"/>
                  </w:rPr>
                  <w:t>|</w:t>
                </w:r>
                <w:proofErr w:type="gramEnd"/>
                <w:r w:rsidRPr="004B5CAC">
                  <w:rPr>
                    <w:rFonts w:eastAsiaTheme="minorHAnsi"/>
                    <w:color w:val="29385D"/>
                    <w:sz w:val="14"/>
                    <w:szCs w:val="14"/>
                    <w:lang w:bidi="ar-SA"/>
                  </w:rPr>
                  <w:t xml:space="preserve">  1 SE Main St, Suite 600, Minneapolis, MN 55414</w:t>
                </w:r>
                <w:r w:rsidRPr="004B5CAC">
                  <w:rPr>
                    <w:rFonts w:eastAsiaTheme="minorHAnsi"/>
                    <w:color w:val="A6A6A8"/>
                    <w:sz w:val="14"/>
                    <w:szCs w:val="14"/>
                    <w:lang w:bidi="ar-SA"/>
                  </w:rPr>
                  <w:t xml:space="preserve">  |  </w:t>
                </w:r>
                <w:r w:rsidRPr="004B5CAC">
                  <w:rPr>
                    <w:rFonts w:eastAsiaTheme="minorHAnsi"/>
                    <w:color w:val="29385D"/>
                    <w:sz w:val="14"/>
                    <w:szCs w:val="14"/>
                    <w:lang w:bidi="ar-SA"/>
                  </w:rPr>
                  <w:t>612.249.6700</w:t>
                </w:r>
                <w:r w:rsidRPr="004B5CAC">
                  <w:rPr>
                    <w:rFonts w:eastAsiaTheme="minorHAnsi"/>
                    <w:color w:val="A6A6A8"/>
                    <w:sz w:val="14"/>
                    <w:szCs w:val="14"/>
                    <w:lang w:bidi="ar-SA"/>
                  </w:rPr>
                  <w:t xml:space="preserve">  |  </w:t>
                </w:r>
                <w:r w:rsidRPr="004B5CAC">
                  <w:rPr>
                    <w:rFonts w:eastAsiaTheme="minorHAnsi"/>
                    <w:color w:val="29385D"/>
                    <w:sz w:val="14"/>
                    <w:szCs w:val="14"/>
                    <w:lang w:bidi="ar-SA"/>
                  </w:rPr>
                  <w:t>propelnonprofits.org</w:t>
                </w:r>
              </w:p>
              <w:p w:rsidR="00FF7789" w:rsidRDefault="00FF7789">
                <w:pPr>
                  <w:spacing w:before="15"/>
                  <w:ind w:left="20"/>
                  <w:rPr>
                    <w:sz w:val="14"/>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789" w:rsidRDefault="001B2E05">
    <w:pPr>
      <w:pStyle w:val="BodyText"/>
      <w:spacing w:line="14" w:lineRule="auto"/>
      <w:rPr>
        <w:sz w:val="20"/>
      </w:rPr>
    </w:pPr>
    <w:r>
      <w:pict>
        <v:group id="_x0000_s2054" style="position:absolute;margin-left:0;margin-top:691.55pt;width:612pt;height:69.15pt;z-index:-8800;mso-position-horizontal-relative:page;mso-position-vertical-relative:page" coordorigin=",13831" coordsize="12240,1383">
          <v:rect id="_x0000_s2059" style="position:absolute;top:13831;width:12240;height:1383" fillcolor="#f4f4f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7130;top:14502;width:126;height:129">
            <v:imagedata r:id="rId1" o:title=""/>
          </v:shape>
          <v:shape id="_x0000_s2057" type="#_x0000_t75" style="position:absolute;left:7407;top:14488;width:153;height:157">
            <v:imagedata r:id="rId2" o:title=""/>
          </v:shape>
          <v:shape id="_x0000_s2056" type="#_x0000_t75" style="position:absolute;left:7712;top:14465;width:197;height:202">
            <v:imagedata r:id="rId3" o:title=""/>
          </v:shape>
          <v:shape id="_x0000_s2055" type="#_x0000_t75" style="position:absolute;left:8086;top:14445;width:236;height:242">
            <v:imagedata r:id="rId4" o:title=""/>
          </v:shape>
          <w10:wrap anchorx="page" anchory="page"/>
        </v:group>
      </w:pict>
    </w:r>
    <w:r>
      <w:pict>
        <v:shapetype id="_x0000_t202" coordsize="21600,21600" o:spt="202" path="m,l,21600r21600,l21600,xe">
          <v:stroke joinstyle="miter"/>
          <v:path gradientshapeok="t" o:connecttype="rect"/>
        </v:shapetype>
        <v:shape id="_x0000_s2053" type="#_x0000_t202" style="position:absolute;margin-left:44pt;margin-top:705.7pt;width:269.25pt;height:41.2pt;z-index:-8776;mso-position-horizontal-relative:page;mso-position-vertical-relative:page" filled="f" stroked="f">
          <v:textbox inset="0,0,0,0">
            <w:txbxContent>
              <w:p w:rsidR="00FF7789" w:rsidRDefault="009F70CE">
                <w:pPr>
                  <w:spacing w:before="13" w:line="292" w:lineRule="auto"/>
                  <w:ind w:left="20" w:right="166"/>
                  <w:rPr>
                    <w:b/>
                    <w:sz w:val="20"/>
                  </w:rPr>
                </w:pPr>
                <w:r>
                  <w:rPr>
                    <w:b/>
                    <w:color w:val="06355D"/>
                    <w:sz w:val="20"/>
                  </w:rPr>
                  <w:t>Our mission is to fuel the impact and effectiveness of nonprofits with guidance, expertise, and capital. Learn</w:t>
                </w:r>
              </w:p>
              <w:p w:rsidR="00FF7789" w:rsidRDefault="009F70CE">
                <w:pPr>
                  <w:spacing w:line="229" w:lineRule="exact"/>
                  <w:ind w:left="20"/>
                  <w:rPr>
                    <w:b/>
                    <w:sz w:val="20"/>
                  </w:rPr>
                </w:pPr>
                <w:r>
                  <w:rPr>
                    <w:b/>
                    <w:color w:val="06355D"/>
                    <w:sz w:val="20"/>
                  </w:rPr>
                  <w:t>more about our services, training, and resources online.</w:t>
                </w:r>
              </w:p>
            </w:txbxContent>
          </v:textbox>
          <w10:wrap anchorx="page" anchory="page"/>
        </v:shape>
      </w:pict>
    </w:r>
    <w:r>
      <w:pict>
        <v:shape id="_x0000_s2052" type="#_x0000_t202" style="position:absolute;margin-left:427.6pt;margin-top:718.8pt;width:140.5pt;height:17.65pt;z-index:-8752;mso-position-horizontal-relative:page;mso-position-vertical-relative:page" filled="f" stroked="f">
          <v:textbox inset="0,0,0,0">
            <w:txbxContent>
              <w:p w:rsidR="00FF7789" w:rsidRDefault="009F70CE">
                <w:pPr>
                  <w:spacing w:before="11"/>
                  <w:ind w:left="20"/>
                  <w:rPr>
                    <w:b/>
                    <w:sz w:val="28"/>
                  </w:rPr>
                </w:pPr>
                <w:r>
                  <w:rPr>
                    <w:b/>
                    <w:color w:val="06355D"/>
                    <w:sz w:val="28"/>
                  </w:rPr>
                  <w:t>propelnonprofits.org</w:t>
                </w:r>
              </w:p>
            </w:txbxContent>
          </v:textbox>
          <w10:wrap anchorx="page" anchory="page"/>
        </v:shape>
      </w:pict>
    </w:r>
    <w:r>
      <w:pict>
        <v:shape id="_x0000_s2051" type="#_x0000_t202" style="position:absolute;margin-left:44pt;margin-top:768.15pt;width:416.15pt;height:9.85pt;z-index:-8728;mso-position-horizontal-relative:page;mso-position-vertical-relative:page" filled="f" stroked="f">
          <v:textbox inset="0,0,0,0">
            <w:txbxContent>
              <w:p w:rsidR="004B5CAC" w:rsidRPr="004B5CAC" w:rsidRDefault="004B5CAC" w:rsidP="004B5CAC">
                <w:pPr>
                  <w:widowControl/>
                  <w:suppressAutoHyphens/>
                  <w:adjustRightInd w:val="0"/>
                  <w:spacing w:line="180" w:lineRule="atLeast"/>
                  <w:textAlignment w:val="center"/>
                  <w:rPr>
                    <w:rFonts w:eastAsiaTheme="minorHAnsi"/>
                    <w:color w:val="29385D"/>
                    <w:sz w:val="14"/>
                    <w:szCs w:val="14"/>
                    <w:lang w:bidi="ar-SA"/>
                  </w:rPr>
                </w:pPr>
                <w:r w:rsidRPr="004B5CAC">
                  <w:rPr>
                    <w:rFonts w:eastAsiaTheme="minorHAnsi"/>
                    <w:color w:val="29385D"/>
                    <w:sz w:val="14"/>
                    <w:szCs w:val="14"/>
                    <w:lang w:bidi="ar-SA"/>
                  </w:rPr>
                  <w:t xml:space="preserve">Copyright © Propel </w:t>
                </w:r>
                <w:proofErr w:type="gramStart"/>
                <w:r w:rsidRPr="004B5CAC">
                  <w:rPr>
                    <w:rFonts w:eastAsiaTheme="minorHAnsi"/>
                    <w:color w:val="29385D"/>
                    <w:sz w:val="14"/>
                    <w:szCs w:val="14"/>
                    <w:lang w:bidi="ar-SA"/>
                  </w:rPr>
                  <w:t xml:space="preserve">Nonprofits  </w:t>
                </w:r>
                <w:r w:rsidRPr="004B5CAC">
                  <w:rPr>
                    <w:rFonts w:eastAsiaTheme="minorHAnsi"/>
                    <w:color w:val="A6A6A8"/>
                    <w:sz w:val="14"/>
                    <w:szCs w:val="14"/>
                    <w:lang w:bidi="ar-SA"/>
                  </w:rPr>
                  <w:t>|</w:t>
                </w:r>
                <w:proofErr w:type="gramEnd"/>
                <w:r w:rsidRPr="004B5CAC">
                  <w:rPr>
                    <w:rFonts w:eastAsiaTheme="minorHAnsi"/>
                    <w:color w:val="29385D"/>
                    <w:sz w:val="14"/>
                    <w:szCs w:val="14"/>
                    <w:lang w:bidi="ar-SA"/>
                  </w:rPr>
                  <w:t xml:space="preserve">  1 SE Main St, Suite 600, Minneapolis, MN 55414</w:t>
                </w:r>
                <w:r w:rsidRPr="004B5CAC">
                  <w:rPr>
                    <w:rFonts w:eastAsiaTheme="minorHAnsi"/>
                    <w:color w:val="A6A6A8"/>
                    <w:sz w:val="14"/>
                    <w:szCs w:val="14"/>
                    <w:lang w:bidi="ar-SA"/>
                  </w:rPr>
                  <w:t xml:space="preserve">  |  </w:t>
                </w:r>
                <w:r w:rsidRPr="004B5CAC">
                  <w:rPr>
                    <w:rFonts w:eastAsiaTheme="minorHAnsi"/>
                    <w:color w:val="29385D"/>
                    <w:sz w:val="14"/>
                    <w:szCs w:val="14"/>
                    <w:lang w:bidi="ar-SA"/>
                  </w:rPr>
                  <w:t>612.249.6700</w:t>
                </w:r>
                <w:r w:rsidRPr="004B5CAC">
                  <w:rPr>
                    <w:rFonts w:eastAsiaTheme="minorHAnsi"/>
                    <w:color w:val="A6A6A8"/>
                    <w:sz w:val="14"/>
                    <w:szCs w:val="14"/>
                    <w:lang w:bidi="ar-SA"/>
                  </w:rPr>
                  <w:t xml:space="preserve">  |  </w:t>
                </w:r>
                <w:r w:rsidRPr="004B5CAC">
                  <w:rPr>
                    <w:rFonts w:eastAsiaTheme="minorHAnsi"/>
                    <w:color w:val="29385D"/>
                    <w:sz w:val="14"/>
                    <w:szCs w:val="14"/>
                    <w:lang w:bidi="ar-SA"/>
                  </w:rPr>
                  <w:t>propelnonprofits.org</w:t>
                </w:r>
              </w:p>
              <w:p w:rsidR="00FF7789" w:rsidRDefault="00FF7789">
                <w:pPr>
                  <w:spacing w:before="15"/>
                  <w:ind w:left="20"/>
                  <w:rPr>
                    <w:sz w:val="14"/>
                  </w:rPr>
                </w:pP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789" w:rsidRDefault="00FF778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806" w:rsidRDefault="009F70CE">
      <w:r>
        <w:separator/>
      </w:r>
    </w:p>
  </w:footnote>
  <w:footnote w:type="continuationSeparator" w:id="0">
    <w:p w:rsidR="00BB1806" w:rsidRDefault="009F7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F35D7"/>
    <w:multiLevelType w:val="hybridMultilevel"/>
    <w:tmpl w:val="789A36CA"/>
    <w:lvl w:ilvl="0" w:tplc="68526BCE">
      <w:start w:val="1"/>
      <w:numFmt w:val="decimal"/>
      <w:lvlText w:val="%1."/>
      <w:lvlJc w:val="left"/>
      <w:pPr>
        <w:ind w:left="640" w:hanging="270"/>
      </w:pPr>
      <w:rPr>
        <w:rFonts w:ascii="Arial" w:eastAsia="Arial" w:hAnsi="Arial" w:cs="Arial" w:hint="default"/>
        <w:b/>
        <w:bCs/>
        <w:color w:val="231F20"/>
        <w:spacing w:val="-1"/>
        <w:w w:val="100"/>
        <w:sz w:val="22"/>
        <w:szCs w:val="22"/>
        <w:lang w:val="en-US" w:eastAsia="en-US" w:bidi="en-US"/>
      </w:rPr>
    </w:lvl>
    <w:lvl w:ilvl="1" w:tplc="39D6411E">
      <w:numFmt w:val="bullet"/>
      <w:lvlText w:val="•"/>
      <w:lvlJc w:val="left"/>
      <w:pPr>
        <w:ind w:left="1100" w:hanging="270"/>
      </w:pPr>
      <w:rPr>
        <w:rFonts w:hint="default"/>
        <w:lang w:val="en-US" w:eastAsia="en-US" w:bidi="en-US"/>
      </w:rPr>
    </w:lvl>
    <w:lvl w:ilvl="2" w:tplc="7632F7F2">
      <w:numFmt w:val="bullet"/>
      <w:lvlText w:val="•"/>
      <w:lvlJc w:val="left"/>
      <w:pPr>
        <w:ind w:left="1560" w:hanging="270"/>
      </w:pPr>
      <w:rPr>
        <w:rFonts w:hint="default"/>
        <w:lang w:val="en-US" w:eastAsia="en-US" w:bidi="en-US"/>
      </w:rPr>
    </w:lvl>
    <w:lvl w:ilvl="3" w:tplc="A180357A">
      <w:numFmt w:val="bullet"/>
      <w:lvlText w:val="•"/>
      <w:lvlJc w:val="left"/>
      <w:pPr>
        <w:ind w:left="2020" w:hanging="270"/>
      </w:pPr>
      <w:rPr>
        <w:rFonts w:hint="default"/>
        <w:lang w:val="en-US" w:eastAsia="en-US" w:bidi="en-US"/>
      </w:rPr>
    </w:lvl>
    <w:lvl w:ilvl="4" w:tplc="06C62110">
      <w:numFmt w:val="bullet"/>
      <w:lvlText w:val="•"/>
      <w:lvlJc w:val="left"/>
      <w:pPr>
        <w:ind w:left="2480" w:hanging="270"/>
      </w:pPr>
      <w:rPr>
        <w:rFonts w:hint="default"/>
        <w:lang w:val="en-US" w:eastAsia="en-US" w:bidi="en-US"/>
      </w:rPr>
    </w:lvl>
    <w:lvl w:ilvl="5" w:tplc="D94E4144">
      <w:numFmt w:val="bullet"/>
      <w:lvlText w:val="•"/>
      <w:lvlJc w:val="left"/>
      <w:pPr>
        <w:ind w:left="2940" w:hanging="270"/>
      </w:pPr>
      <w:rPr>
        <w:rFonts w:hint="default"/>
        <w:lang w:val="en-US" w:eastAsia="en-US" w:bidi="en-US"/>
      </w:rPr>
    </w:lvl>
    <w:lvl w:ilvl="6" w:tplc="43021E3A">
      <w:numFmt w:val="bullet"/>
      <w:lvlText w:val="•"/>
      <w:lvlJc w:val="left"/>
      <w:pPr>
        <w:ind w:left="3400" w:hanging="270"/>
      </w:pPr>
      <w:rPr>
        <w:rFonts w:hint="default"/>
        <w:lang w:val="en-US" w:eastAsia="en-US" w:bidi="en-US"/>
      </w:rPr>
    </w:lvl>
    <w:lvl w:ilvl="7" w:tplc="E20A2A36">
      <w:numFmt w:val="bullet"/>
      <w:lvlText w:val="•"/>
      <w:lvlJc w:val="left"/>
      <w:pPr>
        <w:ind w:left="3860" w:hanging="270"/>
      </w:pPr>
      <w:rPr>
        <w:rFonts w:hint="default"/>
        <w:lang w:val="en-US" w:eastAsia="en-US" w:bidi="en-US"/>
      </w:rPr>
    </w:lvl>
    <w:lvl w:ilvl="8" w:tplc="C4F470C4">
      <w:numFmt w:val="bullet"/>
      <w:lvlText w:val="•"/>
      <w:lvlJc w:val="left"/>
      <w:pPr>
        <w:ind w:left="4320" w:hanging="270"/>
      </w:pPr>
      <w:rPr>
        <w:rFonts w:hint="default"/>
        <w:lang w:val="en-US" w:eastAsia="en-US" w:bidi="en-US"/>
      </w:rPr>
    </w:lvl>
  </w:abstractNum>
  <w:abstractNum w:abstractNumId="1" w15:restartNumberingAfterBreak="0">
    <w:nsid w:val="59653CCA"/>
    <w:multiLevelType w:val="hybridMultilevel"/>
    <w:tmpl w:val="84EE3512"/>
    <w:lvl w:ilvl="0" w:tplc="5F968E0C">
      <w:start w:val="1"/>
      <w:numFmt w:val="decimal"/>
      <w:lvlText w:val="%1."/>
      <w:lvlJc w:val="left"/>
      <w:pPr>
        <w:ind w:left="100" w:hanging="267"/>
      </w:pPr>
      <w:rPr>
        <w:rFonts w:ascii="Arial" w:eastAsia="Arial" w:hAnsi="Arial" w:cs="Arial" w:hint="default"/>
        <w:b/>
        <w:bCs/>
        <w:color w:val="202620"/>
        <w:spacing w:val="-1"/>
        <w:w w:val="100"/>
        <w:sz w:val="24"/>
        <w:szCs w:val="24"/>
        <w:lang w:val="en-US" w:eastAsia="en-US" w:bidi="en-US"/>
      </w:rPr>
    </w:lvl>
    <w:lvl w:ilvl="1" w:tplc="F4ECBAF2">
      <w:numFmt w:val="bullet"/>
      <w:lvlText w:val="•"/>
      <w:lvlJc w:val="left"/>
      <w:pPr>
        <w:ind w:left="550" w:hanging="180"/>
      </w:pPr>
      <w:rPr>
        <w:rFonts w:ascii="Arial" w:eastAsia="Arial" w:hAnsi="Arial" w:cs="Arial" w:hint="default"/>
        <w:color w:val="231F20"/>
        <w:spacing w:val="-20"/>
        <w:w w:val="100"/>
        <w:sz w:val="22"/>
        <w:szCs w:val="22"/>
        <w:lang w:val="en-US" w:eastAsia="en-US" w:bidi="en-US"/>
      </w:rPr>
    </w:lvl>
    <w:lvl w:ilvl="2" w:tplc="4FD2A912">
      <w:numFmt w:val="bullet"/>
      <w:lvlText w:val="•"/>
      <w:lvlJc w:val="left"/>
      <w:pPr>
        <w:ind w:left="470" w:hanging="180"/>
      </w:pPr>
      <w:rPr>
        <w:rFonts w:hint="default"/>
        <w:lang w:val="en-US" w:eastAsia="en-US" w:bidi="en-US"/>
      </w:rPr>
    </w:lvl>
    <w:lvl w:ilvl="3" w:tplc="A106013C">
      <w:numFmt w:val="bullet"/>
      <w:lvlText w:val="•"/>
      <w:lvlJc w:val="left"/>
      <w:pPr>
        <w:ind w:left="381" w:hanging="180"/>
      </w:pPr>
      <w:rPr>
        <w:rFonts w:hint="default"/>
        <w:lang w:val="en-US" w:eastAsia="en-US" w:bidi="en-US"/>
      </w:rPr>
    </w:lvl>
    <w:lvl w:ilvl="4" w:tplc="B570120A">
      <w:numFmt w:val="bullet"/>
      <w:lvlText w:val="•"/>
      <w:lvlJc w:val="left"/>
      <w:pPr>
        <w:ind w:left="292" w:hanging="180"/>
      </w:pPr>
      <w:rPr>
        <w:rFonts w:hint="default"/>
        <w:lang w:val="en-US" w:eastAsia="en-US" w:bidi="en-US"/>
      </w:rPr>
    </w:lvl>
    <w:lvl w:ilvl="5" w:tplc="7BC25014">
      <w:numFmt w:val="bullet"/>
      <w:lvlText w:val="•"/>
      <w:lvlJc w:val="left"/>
      <w:pPr>
        <w:ind w:left="203" w:hanging="180"/>
      </w:pPr>
      <w:rPr>
        <w:rFonts w:hint="default"/>
        <w:lang w:val="en-US" w:eastAsia="en-US" w:bidi="en-US"/>
      </w:rPr>
    </w:lvl>
    <w:lvl w:ilvl="6" w:tplc="8C52B750">
      <w:numFmt w:val="bullet"/>
      <w:lvlText w:val="•"/>
      <w:lvlJc w:val="left"/>
      <w:pPr>
        <w:ind w:left="113" w:hanging="180"/>
      </w:pPr>
      <w:rPr>
        <w:rFonts w:hint="default"/>
        <w:lang w:val="en-US" w:eastAsia="en-US" w:bidi="en-US"/>
      </w:rPr>
    </w:lvl>
    <w:lvl w:ilvl="7" w:tplc="F668948C">
      <w:numFmt w:val="bullet"/>
      <w:lvlText w:val="•"/>
      <w:lvlJc w:val="left"/>
      <w:pPr>
        <w:ind w:left="24" w:hanging="180"/>
      </w:pPr>
      <w:rPr>
        <w:rFonts w:hint="default"/>
        <w:lang w:val="en-US" w:eastAsia="en-US" w:bidi="en-US"/>
      </w:rPr>
    </w:lvl>
    <w:lvl w:ilvl="8" w:tplc="6C9C0538">
      <w:numFmt w:val="bullet"/>
      <w:lvlText w:val="•"/>
      <w:lvlJc w:val="left"/>
      <w:pPr>
        <w:ind w:left="-65" w:hanging="180"/>
      </w:pPr>
      <w:rPr>
        <w:rFonts w:hint="default"/>
        <w:lang w:val="en-US" w:eastAsia="en-US" w:bidi="en-US"/>
      </w:rPr>
    </w:lvl>
  </w:abstractNum>
  <w:abstractNum w:abstractNumId="2" w15:restartNumberingAfterBreak="0">
    <w:nsid w:val="78BA57EB"/>
    <w:multiLevelType w:val="hybridMultilevel"/>
    <w:tmpl w:val="43BA8746"/>
    <w:lvl w:ilvl="0" w:tplc="2084D916">
      <w:start w:val="1"/>
      <w:numFmt w:val="decimal"/>
      <w:lvlText w:val="%1."/>
      <w:lvlJc w:val="left"/>
      <w:pPr>
        <w:ind w:left="100" w:hanging="267"/>
      </w:pPr>
      <w:rPr>
        <w:rFonts w:ascii="Arial" w:eastAsia="Arial" w:hAnsi="Arial" w:cs="Arial" w:hint="default"/>
        <w:b/>
        <w:bCs/>
        <w:color w:val="202620"/>
        <w:spacing w:val="-1"/>
        <w:w w:val="100"/>
        <w:sz w:val="24"/>
        <w:szCs w:val="24"/>
        <w:lang w:val="en-US" w:eastAsia="en-US" w:bidi="en-US"/>
      </w:rPr>
    </w:lvl>
    <w:lvl w:ilvl="1" w:tplc="BEC870F4">
      <w:numFmt w:val="bullet"/>
      <w:lvlText w:val="•"/>
      <w:lvlJc w:val="left"/>
      <w:pPr>
        <w:ind w:left="550" w:hanging="180"/>
      </w:pPr>
      <w:rPr>
        <w:rFonts w:ascii="Arial" w:eastAsia="Arial" w:hAnsi="Arial" w:cs="Arial" w:hint="default"/>
        <w:color w:val="231F20"/>
        <w:spacing w:val="-20"/>
        <w:w w:val="100"/>
        <w:sz w:val="22"/>
        <w:szCs w:val="22"/>
        <w:lang w:val="en-US" w:eastAsia="en-US" w:bidi="en-US"/>
      </w:rPr>
    </w:lvl>
    <w:lvl w:ilvl="2" w:tplc="CB0E8E78">
      <w:numFmt w:val="bullet"/>
      <w:lvlText w:val="•"/>
      <w:lvlJc w:val="left"/>
      <w:pPr>
        <w:ind w:left="472" w:hanging="180"/>
      </w:pPr>
      <w:rPr>
        <w:rFonts w:hint="default"/>
        <w:lang w:val="en-US" w:eastAsia="en-US" w:bidi="en-US"/>
      </w:rPr>
    </w:lvl>
    <w:lvl w:ilvl="3" w:tplc="20BC16DE">
      <w:numFmt w:val="bullet"/>
      <w:lvlText w:val="•"/>
      <w:lvlJc w:val="left"/>
      <w:pPr>
        <w:ind w:left="385" w:hanging="180"/>
      </w:pPr>
      <w:rPr>
        <w:rFonts w:hint="default"/>
        <w:lang w:val="en-US" w:eastAsia="en-US" w:bidi="en-US"/>
      </w:rPr>
    </w:lvl>
    <w:lvl w:ilvl="4" w:tplc="8118D758">
      <w:numFmt w:val="bullet"/>
      <w:lvlText w:val="•"/>
      <w:lvlJc w:val="left"/>
      <w:pPr>
        <w:ind w:left="298" w:hanging="180"/>
      </w:pPr>
      <w:rPr>
        <w:rFonts w:hint="default"/>
        <w:lang w:val="en-US" w:eastAsia="en-US" w:bidi="en-US"/>
      </w:rPr>
    </w:lvl>
    <w:lvl w:ilvl="5" w:tplc="D8F6E10E">
      <w:numFmt w:val="bullet"/>
      <w:lvlText w:val="•"/>
      <w:lvlJc w:val="left"/>
      <w:pPr>
        <w:ind w:left="210" w:hanging="180"/>
      </w:pPr>
      <w:rPr>
        <w:rFonts w:hint="default"/>
        <w:lang w:val="en-US" w:eastAsia="en-US" w:bidi="en-US"/>
      </w:rPr>
    </w:lvl>
    <w:lvl w:ilvl="6" w:tplc="9B52FE08">
      <w:numFmt w:val="bullet"/>
      <w:lvlText w:val="•"/>
      <w:lvlJc w:val="left"/>
      <w:pPr>
        <w:ind w:left="123" w:hanging="180"/>
      </w:pPr>
      <w:rPr>
        <w:rFonts w:hint="default"/>
        <w:lang w:val="en-US" w:eastAsia="en-US" w:bidi="en-US"/>
      </w:rPr>
    </w:lvl>
    <w:lvl w:ilvl="7" w:tplc="292CE978">
      <w:numFmt w:val="bullet"/>
      <w:lvlText w:val="•"/>
      <w:lvlJc w:val="left"/>
      <w:pPr>
        <w:ind w:left="36" w:hanging="180"/>
      </w:pPr>
      <w:rPr>
        <w:rFonts w:hint="default"/>
        <w:lang w:val="en-US" w:eastAsia="en-US" w:bidi="en-US"/>
      </w:rPr>
    </w:lvl>
    <w:lvl w:ilvl="8" w:tplc="2D1875C0">
      <w:numFmt w:val="bullet"/>
      <w:lvlText w:val="•"/>
      <w:lvlJc w:val="left"/>
      <w:pPr>
        <w:ind w:left="-51" w:hanging="18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evenAndOddHeaders/>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F7789"/>
    <w:rsid w:val="001B2E05"/>
    <w:rsid w:val="004B5CAC"/>
    <w:rsid w:val="009F70CE"/>
    <w:rsid w:val="00A06D7E"/>
    <w:rsid w:val="00BB1806"/>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2320B6F"/>
  <w15:docId w15:val="{6A8D3DD3-4001-4951-BCB3-E0117A7D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34"/>
      <w:ind w:left="100" w:right="4426"/>
      <w:outlineLvl w:val="0"/>
    </w:pPr>
    <w:rPr>
      <w:b/>
      <w:bCs/>
      <w:sz w:val="54"/>
      <w:szCs w:val="54"/>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17"/>
      <w:ind w:left="55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6D7E"/>
    <w:pPr>
      <w:tabs>
        <w:tab w:val="center" w:pos="4680"/>
        <w:tab w:val="right" w:pos="9360"/>
      </w:tabs>
    </w:pPr>
  </w:style>
  <w:style w:type="character" w:customStyle="1" w:styleId="HeaderChar">
    <w:name w:val="Header Char"/>
    <w:basedOn w:val="DefaultParagraphFont"/>
    <w:link w:val="Header"/>
    <w:uiPriority w:val="99"/>
    <w:rsid w:val="00A06D7E"/>
    <w:rPr>
      <w:rFonts w:ascii="Arial" w:eastAsia="Arial" w:hAnsi="Arial" w:cs="Arial"/>
      <w:lang w:bidi="en-US"/>
    </w:rPr>
  </w:style>
  <w:style w:type="paragraph" w:styleId="Footer">
    <w:name w:val="footer"/>
    <w:basedOn w:val="Normal"/>
    <w:link w:val="FooterChar"/>
    <w:uiPriority w:val="99"/>
    <w:unhideWhenUsed/>
    <w:rsid w:val="00A06D7E"/>
    <w:pPr>
      <w:tabs>
        <w:tab w:val="center" w:pos="4680"/>
        <w:tab w:val="right" w:pos="9360"/>
      </w:tabs>
    </w:pPr>
  </w:style>
  <w:style w:type="character" w:customStyle="1" w:styleId="FooterChar">
    <w:name w:val="Footer Char"/>
    <w:basedOn w:val="DefaultParagraphFont"/>
    <w:link w:val="Footer"/>
    <w:uiPriority w:val="99"/>
    <w:rsid w:val="00A06D7E"/>
    <w:rPr>
      <w:rFonts w:ascii="Arial" w:eastAsia="Arial" w:hAnsi="Arial" w:cs="Arial"/>
      <w:lang w:bidi="en-US"/>
    </w:rPr>
  </w:style>
  <w:style w:type="paragraph" w:customStyle="1" w:styleId="CopyrightandContactInfoMasterStyles">
    <w:name w:val="Copyright and Contact Info (Master Styles)"/>
    <w:basedOn w:val="Normal"/>
    <w:uiPriority w:val="99"/>
    <w:rsid w:val="004B5CAC"/>
    <w:pPr>
      <w:widowControl/>
      <w:suppressAutoHyphens/>
      <w:adjustRightInd w:val="0"/>
      <w:spacing w:line="180" w:lineRule="atLeast"/>
      <w:textAlignment w:val="center"/>
    </w:pPr>
    <w:rPr>
      <w:rFonts w:eastAsiaTheme="minorHAnsi"/>
      <w:color w:val="29385D"/>
      <w:sz w:val="14"/>
      <w:szCs w:val="14"/>
      <w:lang w:bidi="ar-SA"/>
    </w:rPr>
  </w:style>
  <w:style w:type="character" w:customStyle="1" w:styleId="Gray">
    <w:name w:val="Gray"/>
    <w:uiPriority w:val="99"/>
    <w:rsid w:val="004B5CAC"/>
    <w:rPr>
      <w:color w:val="A6A6A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94BCE4D78E244B15A3C049E7972C8" ma:contentTypeVersion="10" ma:contentTypeDescription="Create a new document." ma:contentTypeScope="" ma:versionID="1aa942d315bf931ddf92fda715c0e3a7">
  <xsd:schema xmlns:xsd="http://www.w3.org/2001/XMLSchema" xmlns:xs="http://www.w3.org/2001/XMLSchema" xmlns:p="http://schemas.microsoft.com/office/2006/metadata/properties" xmlns:ns2="b6460c4c-5abb-428b-9428-17d2fade1728" xmlns:ns3="7207902c-c1af-43d7-9692-fc89e4f0cc2f" targetNamespace="http://schemas.microsoft.com/office/2006/metadata/properties" ma:root="true" ma:fieldsID="36f554470a7efc0f97fd5eb84dc99623" ns2:_="" ns3:_="">
    <xsd:import namespace="b6460c4c-5abb-428b-9428-17d2fade1728"/>
    <xsd:import namespace="7207902c-c1af-43d7-9692-fc89e4f0cc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igrationSourceURL" minOccurs="0"/>
                <xsd:element ref="ns2:MediaServiceDateTaken" minOccurs="0"/>
                <xsd:element ref="ns2:MediaServiceAutoTags" minOccurs="0"/>
                <xsd:element ref="ns2:MediaServiceOCR"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60c4c-5abb-428b-9428-17d2fade1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SourceURL" ma:index="12" nillable="true" ma:displayName="MigrationSourceURL" ma:internalName="MigrationSourceURL">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7902c-c1af-43d7-9692-fc89e4f0cc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b6460c4c-5abb-428b-9428-17d2fade1728" xsi:nil="true"/>
    <Hyperlink xmlns="b6460c4c-5abb-428b-9428-17d2fade1728">
      <Url xsi:nil="true"/>
      <Description xsi:nil="true"/>
    </Hyperlink>
  </documentManagement>
</p:properties>
</file>

<file path=customXml/itemProps1.xml><?xml version="1.0" encoding="utf-8"?>
<ds:datastoreItem xmlns:ds="http://schemas.openxmlformats.org/officeDocument/2006/customXml" ds:itemID="{722C447B-98F2-4A7D-B1A9-4439C48C6EA6}"/>
</file>

<file path=customXml/itemProps2.xml><?xml version="1.0" encoding="utf-8"?>
<ds:datastoreItem xmlns:ds="http://schemas.openxmlformats.org/officeDocument/2006/customXml" ds:itemID="{3A559002-03E0-42E1-825F-5643EA7D8057}"/>
</file>

<file path=customXml/itemProps3.xml><?xml version="1.0" encoding="utf-8"?>
<ds:datastoreItem xmlns:ds="http://schemas.openxmlformats.org/officeDocument/2006/customXml" ds:itemID="{C6BA6145-1A80-41E3-9A2F-9D105B8C1D2B}"/>
</file>

<file path=docProps/app.xml><?xml version="1.0" encoding="utf-8"?>
<Properties xmlns="http://schemas.openxmlformats.org/officeDocument/2006/extended-properties" xmlns:vt="http://schemas.openxmlformats.org/officeDocument/2006/docPropsVTypes">
  <Template>Normal</Template>
  <TotalTime>13</TotalTime>
  <Pages>7</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Kallie Rollenhagen</cp:lastModifiedBy>
  <cp:revision>4</cp:revision>
  <dcterms:created xsi:type="dcterms:W3CDTF">2018-10-25T20:22:00Z</dcterms:created>
  <dcterms:modified xsi:type="dcterms:W3CDTF">2018-12-27T21:45:00Z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2018-10-25T00:00:00Z</vt:filetime>
  </property>
  <property fmtid="{D5CDD505-2E9C-101B-9397-08002B2CF9AE}" pid="5" name="ContentTypeId">
    <vt:lpwstr>0x01010075894BCE4D78E244B15A3C049E7972C8</vt:lpwstr>
  </property>
</Properties>
</file>